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5" w:rsidRDefault="000063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6395" w:rsidRDefault="00006395">
      <w:pPr>
        <w:pStyle w:val="ConsPlusNormal"/>
        <w:jc w:val="both"/>
        <w:outlineLvl w:val="0"/>
      </w:pPr>
    </w:p>
    <w:p w:rsidR="00006395" w:rsidRDefault="00006395">
      <w:pPr>
        <w:pStyle w:val="ConsPlusNormal"/>
        <w:jc w:val="right"/>
        <w:outlineLvl w:val="0"/>
      </w:pPr>
      <w:r>
        <w:t>Утверждаю</w:t>
      </w:r>
    </w:p>
    <w:p w:rsidR="00006395" w:rsidRDefault="00006395">
      <w:pPr>
        <w:pStyle w:val="ConsPlusNormal"/>
        <w:jc w:val="right"/>
      </w:pPr>
      <w:r>
        <w:t>Заместитель Министра</w:t>
      </w:r>
    </w:p>
    <w:p w:rsidR="00006395" w:rsidRDefault="00006395">
      <w:pPr>
        <w:pStyle w:val="ConsPlusNormal"/>
        <w:jc w:val="right"/>
      </w:pPr>
      <w:r>
        <w:t>здравоохранения и социального</w:t>
      </w:r>
    </w:p>
    <w:p w:rsidR="00006395" w:rsidRDefault="00006395">
      <w:pPr>
        <w:pStyle w:val="ConsPlusNormal"/>
        <w:jc w:val="right"/>
      </w:pPr>
      <w:r>
        <w:t>развития Российской Федерации</w:t>
      </w:r>
    </w:p>
    <w:p w:rsidR="00006395" w:rsidRDefault="00006395">
      <w:pPr>
        <w:pStyle w:val="ConsPlusNormal"/>
        <w:jc w:val="right"/>
      </w:pPr>
      <w:r>
        <w:t>В.И.СТАРОДУБОВ</w:t>
      </w:r>
    </w:p>
    <w:p w:rsidR="00006395" w:rsidRDefault="00006395">
      <w:pPr>
        <w:pStyle w:val="ConsPlusNormal"/>
        <w:jc w:val="right"/>
      </w:pPr>
      <w:r>
        <w:t>от 27 декабря 2007 г. N 9588-ВС</w:t>
      </w:r>
    </w:p>
    <w:p w:rsidR="00006395" w:rsidRDefault="00006395">
      <w:pPr>
        <w:pStyle w:val="ConsPlusNormal"/>
      </w:pPr>
    </w:p>
    <w:p w:rsidR="00006395" w:rsidRDefault="00006395">
      <w:pPr>
        <w:pStyle w:val="ConsPlusTitle"/>
        <w:jc w:val="center"/>
      </w:pPr>
      <w:r>
        <w:t>ВЫЯВЛЕНИЕ ЗЛОКАЧЕСТВЕННЫХ НОВООБРАЗОВАНИЙ И ОКАЗАНИЕ</w:t>
      </w:r>
    </w:p>
    <w:p w:rsidR="00006395" w:rsidRDefault="00006395">
      <w:pPr>
        <w:pStyle w:val="ConsPlusTitle"/>
        <w:jc w:val="center"/>
      </w:pPr>
      <w:r>
        <w:t>МЕДИЦИНСКОЙ ПОМОЩИ ОНКОЛОГИЧЕСКИМ БОЛЬНЫМ</w:t>
      </w:r>
    </w:p>
    <w:p w:rsidR="00006395" w:rsidRDefault="00006395">
      <w:pPr>
        <w:pStyle w:val="ConsPlusTitle"/>
        <w:jc w:val="center"/>
      </w:pPr>
    </w:p>
    <w:p w:rsidR="00006395" w:rsidRDefault="00006395">
      <w:pPr>
        <w:pStyle w:val="ConsPlusTitle"/>
        <w:jc w:val="center"/>
      </w:pPr>
      <w:r>
        <w:t>МЕТОДИЧЕСКИЕ РЕКОМЕНДАЦИИ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В Методических рекомендациях изложены объемы мероприятий по выявлению злокачественных новообразований и оказанию медицинской помощи онкологическим больным в лечебно-профилактических учреждениях, подходы к организации деятельности смотровых кабинетов амбулаторно-поликлинического учреждения, а также отдельных диагностических подразделений онкологического диспансера. Приведены требования к квалификации кадров и объемы медицинской помощи в лечебно-профилактических учреждениях различного уровня организационно-административного подчинения. Изложены организационные основы деятельности цитологического, патологоанатомического подразделений и отдела лучевой диагностики. Данные рекомендации, являющиеся дополнением к нормативным документам по организации онкологической службы, направлены на упорядочение и делегирование ответственности медицинских работников на каждом этапе обследования и лечения онкологического больного и повышение качества диагностики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Предназначены для врачей общей врачебной практики, врачей-онкологов, врачей клинической лабораторной диагностики, патологоанатомов, радиологов, рентгенологов, врачей ультразвуковой диагностики, организаторов здравоохранения.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Составители: В.В. Старинский, Б.М. Прохоров, О.П. Грецова, Г.Ч. Махакова, А.А. Мартынов, Н.Н. Волченко, С.А. Седых, Г.А. Франк, С.В. Мишин.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1"/>
      </w:pPr>
      <w:r>
        <w:t>ВВЕДЕНИЕ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Приоритетный национальный прое</w:t>
      </w:r>
      <w:proofErr w:type="gramStart"/>
      <w:r>
        <w:t>кт в сф</w:t>
      </w:r>
      <w:proofErr w:type="gramEnd"/>
      <w:r>
        <w:t>ере здравоохранения направлен на повышение качества и доступности медицинской помощи (в том числе ее высокотехнологичных видов), укрепление первичной медико-санитарной помощи, совершенствование профилактики, раннее выявление заболеваний.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При росте заболеваемости населения злокачественными новообразованиями (за последние 10 лет на 10,2%) отмечается повышение индекса накопления контингентов больных с 4,7 до 5,5; сокращение летальности больных в течение года с момента установления диагноза злокачественного новообразования злокачественных новообразований с 37,0% до 31,0%; увеличилась доля больных с I - II стадией заболевания, выявленных при профосмотрах с 11,8% до 15,3%. Вместе с тем удельный вес больных с запущенными стадиями опухолевого процесса (IV стадия) от числа больных с впервые выявленным заболеванием снижается медленно (с 24,9 </w:t>
      </w:r>
      <w:proofErr w:type="gramStart"/>
      <w:r>
        <w:t>до</w:t>
      </w:r>
      <w:proofErr w:type="gramEnd"/>
      <w:r>
        <w:t xml:space="preserve"> 23,0%).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Прогресс в борьбе со злокачественными новообразованиями напрямую зависит от роста осведомленности населения о ранних симптомах рака, достижений в области диагностики и лечения. Еще на заре становления организационной структуры онкологической службы в стране </w:t>
      </w:r>
      <w:r>
        <w:lastRenderedPageBreak/>
        <w:t>был выдвинут лозунг "первый шаг для раннего распознавания рака должен сделать сам больной" (А.И. Савицкий, 1945 г.). Актуализация этого императива в современных условиях предполагает широкое санитарное просвещение масс с целью профилактики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На современном этапе здравоохранение располагает организационными структурами, деятельность которых направлена на профилактику, своевременное выявление и диагностику злокачественных новообразований. Медицинские учреждения различного уровня организационно-административного подчинения имеют свои определенные </w:t>
      </w:r>
      <w:proofErr w:type="gramStart"/>
      <w:r>
        <w:t>задачи</w:t>
      </w:r>
      <w:proofErr w:type="gramEnd"/>
      <w:r>
        <w:t xml:space="preserve"> в общем лечебно-диагностическом процессе. Данные рекомендации направлены на упорядочение и делегирование ответственности медицинских работников на каждом этапе обследования и лечения онкологического больного.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1"/>
      </w:pPr>
      <w:r>
        <w:t>1. РЕКОМЕНДУЕМЫЕ ОБЪЕМЫ МЕРОПРИЯТИЙ ПО ВЫЯВЛЕНИЮ</w:t>
      </w:r>
    </w:p>
    <w:p w:rsidR="00006395" w:rsidRDefault="00006395">
      <w:pPr>
        <w:pStyle w:val="ConsPlusNormal"/>
        <w:jc w:val="center"/>
      </w:pPr>
      <w:r>
        <w:t xml:space="preserve">ЗЛОКАЧЕСТВЕННЫХ НОВООБРАЗОВАНИЙ И ОКАЗАНИЮ </w:t>
      </w:r>
      <w:proofErr w:type="gramStart"/>
      <w:r>
        <w:t>МЕДИЦИНСКОЙ</w:t>
      </w:r>
      <w:proofErr w:type="gramEnd"/>
    </w:p>
    <w:p w:rsidR="00006395" w:rsidRDefault="00006395">
      <w:pPr>
        <w:pStyle w:val="ConsPlusNormal"/>
        <w:jc w:val="center"/>
      </w:pPr>
      <w:r>
        <w:t xml:space="preserve">ПОМОЩИ ОНКОЛОГИЧЕСКИМ БОЛЬНЫМ В </w:t>
      </w:r>
      <w:proofErr w:type="gramStart"/>
      <w:r>
        <w:t>ЛЕЧЕБНО-ПРОФИЛАКТИЧЕСКИХ</w:t>
      </w:r>
      <w:proofErr w:type="gramEnd"/>
    </w:p>
    <w:p w:rsidR="00006395" w:rsidRDefault="00006395">
      <w:pPr>
        <w:pStyle w:val="ConsPlusNormal"/>
        <w:jc w:val="center"/>
      </w:pPr>
      <w:proofErr w:type="gramStart"/>
      <w:r>
        <w:t>УЧРЕЖДЕНИЯХ</w:t>
      </w:r>
      <w:proofErr w:type="gramEnd"/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2"/>
      </w:pPr>
      <w:r>
        <w:t>1.1. Фельдшерско-акушерский пункт (ФАП) (доврачебная помощь)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Одной из основных задач является выявление предраковых заболеваний и злокачественных новообразований визуальных локализаций.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Требования к квалификации кадров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Повышение квалификации на рабочем месте в онкологическом диспансере 1 раз в 5 лет.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Знать: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Диагностику предраковых заболеваний и злокачественных новообразований визуальных локализаций.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Владеть: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Двуручным гинекологическим обследованием.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Забором мазков на цитологическое исследование.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Пальцевым исследованием прямой кишки.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Пальпацией молочных желез, щитовидной железы, лимфатических узлов.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Функции: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Больных с подозрением на злокачественное новообразование или предраковое заболевание направлять в онкологическое учреждение.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Проводить онкологическим больным с IV стадией заболевания симптоматическую терапию (по назначению врача).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Объемы медицинской помощи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Обследование: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Осмотр кожных покровов, слизистых губ и ротовой полости; пальпация живота, молочных желез, щитовидной железы, лимфатических узлов, двуручное гинекологическое обследование, </w:t>
      </w:r>
      <w:r>
        <w:lastRenderedPageBreak/>
        <w:t>пальцевое исследование прямой кишки, цитологический мазок шейки матки и цервикального канала.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обследования: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Доля выявления злокачественных новообразований визуальных локализаций в начальных стадиях заболевания (in situ, I, II стадия).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Лечебные мероприятия: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Симптоматическое лечение онкологических больных IV клинической группы (по назначению врача).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лечения: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Обеспечение онкологическим больным оптимального качества жизни.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2"/>
      </w:pPr>
      <w:r>
        <w:t>1.2. Медицинские учреждения первичного звена,</w:t>
      </w:r>
    </w:p>
    <w:p w:rsidR="00006395" w:rsidRDefault="00006395">
      <w:pPr>
        <w:pStyle w:val="ConsPlusNormal"/>
        <w:jc w:val="center"/>
      </w:pPr>
      <w:r>
        <w:t>участковая больница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Основными задачами в оказании онкологической помощи, возлагаемыми на амбулатории и участковые больницы, являются: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Выявление предраковых заболеваний.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Диспансерное наблюдение за больными с предраковыми заболеваниями.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Формирование групп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Выявление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Восстановительное лечение и реабилитация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6. Паллиативная помощь онкологическим больным IV клинической группы.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Требования к квалификации кадров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Обучение на семинарском цикле по 72-часовой программе при онкологическом диспансере.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Повышение квалификации на рабочем месте в онкологическом диспансере 1 раз в 5 лет.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Знать и владеть: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Диагностикой предраковых заболеваний.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Диагностикой рака визуальных локализаций.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Диагностикой функционального состояния органов и систем онкологического больного.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Методами восстановительной медицины.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Функции: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Организация картотеки групп повышенного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Направление всех выявленных больных со злокачественными новообразованиями и больных с подозрением на онкологическое заболевание в специализированное онкологическое учреждение.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3. Восстановительное лечение и реабилитация онкологических больных (по рекомендации онколога) в амбулаторных условиях и в стационаре.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Направление на лечение выраженного болевого синдрома у онкологических больных в отделение паллиативной помощи.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Объемы медицинской помощи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Обследование: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Осмотр кожных покровов, слизистых губ и ротовой полости, пальпация живота, молочных желез, щитовидной железы, лимфатических узлов, двуручное гинекологическое обследование, пальцевое исследование прямой кишки; цитологический мазок шейки матки из цервикального канала, клиническое обследование, диагностика функционального состояния органов и систем онкологического больного.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обследования: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Увеличение доли выявления злокачественных новообразований in situ и в I - II стадии; снижение показателя одногодичной летальности от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Лечебные мероприятия: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Амбулаторное или стационарное оздоровление групп повышенного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Амбулаторное или стационарное восстановительное лечение и реабилитация больных со злокачественными новообразованиями после радикально проведенного лечения.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Симптоматическая терапия онкологических больных IV клинической группы, лечение выраженного болевого синдрома.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лечения: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Увеличение числа санированных больных с одновременным уменьшением числа онкологических больных с III - IV ст. заболевания из числа диспансеризуемых групп риска.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2"/>
      </w:pPr>
      <w:r>
        <w:t>1.3. Поликлиники, центральные больницы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Основными задачами в оказании онкологической помощи, возлагаемыми на поликлиники и центральные больницы, являются: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Организация ранней диагностики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Диспансеризация лиц групп повышенного онкологического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Оказание медицинской помощи больным со злокачественными новообразованиями по рекомендациям онкологических учреждений.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Восстановительное лечение и реабилитация онкологических больных по рекомендациям онкологических учреждений.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Стационарная помощь онкологическим больным IV клинической группы.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Требования к квалификации кадров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 xml:space="preserve">Специализация по онкологии и восстановительной медицине на базе Российской академии </w:t>
      </w:r>
      <w:r>
        <w:lastRenderedPageBreak/>
        <w:t>последипломного образования, факультетов послевузовского профессионального образования врачей, факультетов последипломного образования, факультетов усовершенствования врачей медицинских ВУЗов, государственных институтов усовершенствования врачей. Рабочее место в НИИ онкологии, онкологическом диспансере.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Обучение на семинарском цикле по 72-часовой программе при онкологическом диспансере.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Повышение квалификации на рабочем месте в онкологическом диспансере 1 раз в 5 лет.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Знать: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Организационные основы ранней диагностики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Клиническую картину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Владеть: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Методами экстренной помощи при осложнениях онкологического заболевания.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Методами клинического обследования для диагностики рака.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Методами восстановительной медицины.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Функции: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Организация ранней диагностики рака.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Санация предраковых заболеваний у лиц из групп повышенного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Оказание экстренной или плановой медицинской помощи онкологическим больным (по рекомендациям онкологических учреждений).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Направление всех выявленных онкологических больных или больных с подозрением на онкологическую патологию в онкологический диспансер.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Оказание восстановительного лечения и реабилитация онкологических больных в амбулаторных условиях и в стационаре (по рекомендациям онкологических учреждений).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6. Оказание паллиативной помощи онкологическим больным в амбулаторных условиях и в стационаре (по рекомендациям онкологических учреждений).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Объемы медицинской помощи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Обследование: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Клинические, биохимические, цитологические, морфологические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Рентгенологические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Эндоскопические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Биопсии.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Функциональные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6. Лапароскопия.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7. Диагностическое выскабливание полости матки.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8. При необходимости определение гормонального статуса.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обследования: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Увеличение доли выявления злокачественных новообразований in situ и в I - II ст., снижение показателя одногодичной летальности от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Лечебные мероприятия: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Санация и лечение групп повышенного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Лечение онкологических больных (по рекомендациям онкологических учреждений).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Восстановительное лечение и реабилитация онкологических больных (по рекомендациям онкологических учреждений).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Экстренная помощь при осложнениях течения онкологического заболевания.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Паллиативная помощь онкологическим больным (по рекомендациям онкологических учреждений).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лечения: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Увеличение числа санированных больных с одновременным уменьшением числа онкологических больных с III - IV стадией заболевания из числа диспансеризуемых групп.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2"/>
      </w:pPr>
      <w:r>
        <w:t>1.4. Областные, краевые, республиканские, окружные больницы</w:t>
      </w:r>
    </w:p>
    <w:p w:rsidR="00006395" w:rsidRDefault="00006395">
      <w:pPr>
        <w:pStyle w:val="ConsPlusNormal"/>
        <w:jc w:val="center"/>
      </w:pPr>
      <w:r>
        <w:t>(при наличии онкологических коек)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Основными задачами в оказании онкологической помощи, возлагаемыми на областные, краевые, республиканские, окружные больницы (при наличии онкологических коек), являются: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Организация ранней диагностики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Диспансеризация групп повышенного онкологического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Восстановительное лечение и реабилитация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Оказание медицинской помощи больным со злокачественными новообразованиями с обязательным коллегиальным участием соответствующих специалистов онкологического диспансера.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Стационарная помощь онкологическим больным IV клинической группы.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Требования к квалификации кадров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Первичная специализация онколога и врача восстановительной медицины на базе Российской академии последипломного образования, факультетов послевузовского профессионального образования врачей, факультетов последипломного образования, факультетов усовершенствования врачей медицинских ВУЗов, государственных институтов усовершенствования врачей. Рабочее место в НИИ онкологии, онкологическом диспансере.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Подтверждение сертификата специалиста 1 раз в 5 лет после обучения на семинарском цикле по 144-часовой программе.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Знать: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1. Организационные основы ранней диагностики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Клиническую картину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Владеть: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Методами экстренной помощи при осложнениях онкологического заболевания.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Методами клинического обследования для диагностики рака.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Современными методами диагностики, лечения злокачественных новообразований по профилю отделения.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Методами восстановительной медицины.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Функции: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Организация ранней диагностики рака.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Санация предраковых заболеваний у лиц из групп повышенного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Оказание экстренной или плановой медицинской помощи онкологическим больным (по согласованию с онкологическим диспансером).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Направление всех выявленных онкологических больных или больных с подозрением на онкологическую патологию в онкологический диспансер (по мере необходимости).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5. Оказание восстановительного лечения и реабилитация онкологических больных в стационаре, в том числе </w:t>
      </w:r>
      <w:proofErr w:type="gramStart"/>
      <w:r>
        <w:t>в</w:t>
      </w:r>
      <w:proofErr w:type="gramEnd"/>
      <w:r>
        <w:t xml:space="preserve"> дневном (по согласованию с онкологическим диспансером).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Объемы медицинской помощи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Обследование: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Клинические, биохимические, цитологические, морфологические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Рентгенологические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Эндоскопические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Биопсии.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Функциональные исследования.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6. Лапароскопия.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7. Диагностическое выскабливание полости матки.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8. При необходимости определение гормонального статуса.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обследования: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Увеличение доли выявления злокачественных новообразований in situ и в I - II стадии, снижение показателя одногодичной летальности от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Лечебные мероприятия: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Санация больных из групп повышенного онкологического риска.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2. Лечение онкологических больных по профилю отделения.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Восстановительное лечение и реабилитация онкологических больных (по согласованию с онкологическим диспансером).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Экстренная помощь при осложнениях течения онкологического заболевания.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Паллиативная помощь онкологическим больным (по рекомендациям онкологических учреждений).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лечения: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Увеличение числа санированных больных с одновременным уменьшением числа онкологических больных с III - IV ст. заболевания из числа диспансеризуемых групп.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2"/>
      </w:pPr>
      <w:r>
        <w:t>1.5. Специализированные онкологические больницы,</w:t>
      </w:r>
    </w:p>
    <w:p w:rsidR="00006395" w:rsidRDefault="00006395">
      <w:pPr>
        <w:pStyle w:val="ConsPlusNormal"/>
        <w:jc w:val="center"/>
      </w:pPr>
      <w:r>
        <w:t>онкологические диспансеры, центры, клиники субъекта</w:t>
      </w:r>
    </w:p>
    <w:p w:rsidR="00006395" w:rsidRDefault="00006395">
      <w:pPr>
        <w:pStyle w:val="ConsPlusNormal"/>
        <w:jc w:val="center"/>
      </w:pPr>
      <w:r>
        <w:t>Российской Федерации (специализированная помощь)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Основными задачами являются: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Обеспечение в полном объеме специализированной стационарной и поликлинической помощью больных со злокачественными новообразованиями и предопухолевыми заболеваниями.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Восстановительное лечение и реабилитация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Паллиативная помощь онкологическим больным.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Диспансерное наблюдение за онкологическими больными.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Организационно-методическое руководство лечебно-профилактическими учреждениями субъекта Российской Федерации по вопросам профилактики и ранней диагностики злокачественных новообразований и предраковых заболеваний.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6. Организация и проведение скрининга злокачественных новообразований в субъекте Российской Федерации.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7. Систематический анализ заболеваемости и смертности от злокачественных новообразований в субъекте Российской Федерации.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Требования к квалификации кадров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Первичная специализация онколога и врача восстановительной медицины на базе Российской академии последипломного образования, факультетов послевузовского профессионального образования врачей, факультетов последипломного образования, факультетов усовершенствования врачей медицинских ВУЗов, государственных институтов усовершенствования врачей. Рабочее место в НИИ онкологии с целью освоения новых методов диагностики и лечения злокачественных новообразований (по мере необходимости).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Подтверждение сертификата специалиста 1 раз в 5 лет после обучения на семинарском цикле по 144-часовой программе.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Знать: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Организацию онкологической помощи.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Владеть: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Методами клинического обследования.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Современными методами диагностики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Современными методами лечения злокачественных новообразований по профилю отделений.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Методами восстановительной медицины.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Методами анализа состояния онкологической помощи и ее эффективности.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Функции: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Оказание квалифицированной специализированной помощи онкологическим больным в стационарных и амбулаторных условиях.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Своевременное направление онкологических больных (при недостаточности материальной базы) в НИИ онкологии.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Восстановительное лечение и реабилитация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Паллиативная помощь онкологическим больным.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Объемы медицинской помощи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Обследование: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Обеспечение диагностических мероприятий с целью уточнения диагноза и определения распространенности процесса, функционального состояния органов и систем и выработки плана лечения.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обследования: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Повышение качества диагностики (снижение процента расхождения диагнозов при направлении больных в онкологическое учреждение и заключительных диагнозов, в том числе и по распространенности процесса).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Снижение одногодичной летальности.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Лечебные мероприятия: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Улучшение качества жизни онкологических больных за счет применения в полном объеме лечебных мероприятий, обеспечивающих оптимальное воздействие на опухоль с максимальным сохранением функции организма или органа, а также восстановительного лечения и паллиативной помощи на всех этапах лечебного процесса.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лечения: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Снижение лечебных осложнений; операционной и больничной летальности.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Увеличение показателей выживаемости онкологических больных.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2"/>
      </w:pPr>
      <w:r>
        <w:t>1.6. Специализированные онкологические учреждения</w:t>
      </w:r>
    </w:p>
    <w:p w:rsidR="00006395" w:rsidRDefault="00006395">
      <w:pPr>
        <w:pStyle w:val="ConsPlusNormal"/>
        <w:jc w:val="center"/>
      </w:pPr>
      <w:r>
        <w:t>федерального подчинения (НИИ онкологии)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lastRenderedPageBreak/>
        <w:t>Основными задачами являются: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Изучение онкоэпидемиологических процессов.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Изучение этиологии и патогенеза онкологических заболеваний.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Разработка принципов профилактики и раннего выявления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Разработка и внедрение новых методов онкологического скрининга.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5. Разработка высокотехнологичных методов диагностики и противоопухолевого лечения.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6. Разработка высокотехнологичных методов восстановительного лечения и паллиативной помощи онкологическим больным.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7. Оказание высококвалифицированной специализированной помощи с применением высокотехнологичных методов диагностики и лечения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8. Оказание специализированной помощи при выраженной сопутствующей патологии.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9. Оказание восстановительного лечения и реабилитация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10. Оказание паллиативной помощи онкологическим больным.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11. Обучение высокотехнологичным методам диагностики, противоопухолевого, восстановительного лечения и паллиативной помощи онкологическим больным на рабочем месте.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12. Организация и проведение сертификационных циклов обучения современным методам диагностики и лечения злокачественных новообразований.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13. Организационно-методическая работа по внедрению высокотехнологичных методов диагностики, противоопухолевого, восстановительного лечения и паллиативной помощи онкологическим больным.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Требования к квалификации кадров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Первичная специализация онколога и врача восстановительной медицины на базе Российской академии последипломного образования, факультетов послевузовского профессионального образования врачей, факультетов последипломного образования, факультетов усовершенствования врачей медицинских ВУЗов, государственных институтов усовершенствования врачей.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Подтверждение сертификата специалиста 1 раз в 5 лет после обучения на семинарском цикле по 144-часовой программе.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Знать: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Организацию онкологической помощи.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Владеть: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Современными высокотехнологическими методами диагностики, лечения злокачественных новообразований по своей специальности.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Методами восстановительной медицины, паллиативной помощи.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Функции: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Оказание высококвалифицированной высокотехнологичной специализированной помощи онкологическим больным в стационарных и амбулаторных условиях.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Оказание восстановительного лечения и реабилитация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Оказание паллиативной помощи онкологическим больным.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</w:pPr>
      <w:r>
        <w:t>Объемы медицинской помощи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Обследование: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Обеспечение в полном объеме современных высокотехнологичных диагностических мероприятий с целью уточнения диагноза и определения распространенности процесса, функционального состояния органов и систем, выработки плана лечения.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обследования: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Повышение качества диагностики (снижение процента расхождения диагнозов при направлении больных в онкологическое учреждение и заключительных диагнозов, в том числе и по распространенности процесса).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Снижение процента отказа в проведении специального лечения.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Снижение одногодичной летальности.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Лечебные мероприятия: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Применение в полном объеме высокотехнологичных лечебных мероприятий, обеспечивающих оптимальное воздействие на опухоль с максимальным сохранением функции организма или органа, а также восстановительного лечения и паллиативной помощи на всех этапах лечебного процесса с целью повышения качества жизни онкологических больных.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Контроль качества лечения: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Снижение лечебных осложнений; операционной и больничной летальности.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Увеличение показателей выживаемости.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1"/>
      </w:pPr>
      <w:r>
        <w:t xml:space="preserve">2. РЕКОМЕНДАЦИИ ПО ОРГАНИЗАЦИИ ДЕЯТЕЛЬНОСТИ </w:t>
      </w:r>
      <w:proofErr w:type="gramStart"/>
      <w:r>
        <w:t>СМОТРОВОГО</w:t>
      </w:r>
      <w:proofErr w:type="gramEnd"/>
    </w:p>
    <w:p w:rsidR="00006395" w:rsidRDefault="00006395">
      <w:pPr>
        <w:pStyle w:val="ConsPlusNormal"/>
        <w:jc w:val="center"/>
      </w:pPr>
      <w:r>
        <w:t>КАБИНЕТА АМБУЛАТОРНО-ПОЛИКЛИНИЧЕСКОГО УЧРЕЖДЕНИЯ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1. Смотровой кабинет (далее - кабинет) организуется в установленном порядке как структурное подразделение амбулаторно-поликлинического учреждения или как самостоятельное учреждение.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Работа кабинета должна быть организована в двухсменном режиме.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Кабинет размещается в отдельной комнате с хорошим освещением, оснащается специальным оборудованием и инструментарием.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Работу в кабинете осуществляет средний медицинский работник (фельдшер, акушер, медицинская сестра), прошедший специальную подготовку по онкологии и имеющий соответствующий документ.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5. Рекомендовать нагрузку работника кабинета из расчета 4 человека в час (с учетом </w:t>
      </w:r>
      <w:r>
        <w:lastRenderedPageBreak/>
        <w:t>оформления документации).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6. Руководство и </w:t>
      </w:r>
      <w:proofErr w:type="gramStart"/>
      <w:r>
        <w:t>контроль за</w:t>
      </w:r>
      <w:proofErr w:type="gramEnd"/>
      <w:r>
        <w:t xml:space="preserve"> деятельностью кабинета, работой и уровнем профессиональной подготовки специалистов осуществляет заместитель главного врача по лечебной работе базового лечебно-профилактического учреждения.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7. Методическое руководство работой кабинета осуществляет районный врач-онколог, а при отсутствии такового - врач-онколог онкологического диспансера.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8. Кабинет осуществляет: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доврачебный опрос пациентов;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проведение профилактического осмотра пациентов, обратившихся впервые в течение года в амбулаторно-поликлиническое учреждение, на предмет раннего выявления хронических, предопухолевых и опухолевых заболеваний визуальных локализаций;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- обязательное взятие у всех женщин, обратившихся в кабинет, мазков с шейки матки и цервикального канала, направление их в цитологическую лабораторию для исследования; забор материала для исследования проводить </w:t>
      </w:r>
      <w:proofErr w:type="gramStart"/>
      <w:r>
        <w:t>специальными</w:t>
      </w:r>
      <w:proofErr w:type="gramEnd"/>
      <w:r>
        <w:t xml:space="preserve"> цервикс-щеточками;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направление лиц с выявленной патологией к соответствующему специалисту для уточнения диагноза и организации лечения;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учет и регистрацию проводимых профилактических осмотров и результатов цитологических исследований по установленным формам первичной документации;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проведение санитарно-просветительской работы среди граждан, посещающих поликлинику.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Примечание.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Профилактический осмотр женщин включает осмотр кожных покровов и видимых слизистых оболочек, осмотр и пальпацию молочных желез, области щитовидной железы, живота, периферических лимфатических узлов, осмотр в зеркалах шейки матки и влагалища, бимануальное обследование матки и придатков, пальцевое обследование прямой кишки.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Профилактический осмотр мужчин включает осмотр кожных покровов и видимых слизистых оболочек, осмотр и пальпацию области наружных половых органов, области грудных желез, щитовидной железы, живота, периферических лимфатических узлов, пальцевое обследование прямой кишки и области предстательной железы.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1"/>
      </w:pPr>
      <w:r>
        <w:t>3. РЕКОМЕНДАЦИИ ПО ОРГАНИЗАЦИИ ДЕЯТЕЛЬНОСТИ</w:t>
      </w:r>
    </w:p>
    <w:p w:rsidR="00006395" w:rsidRDefault="00006395">
      <w:pPr>
        <w:pStyle w:val="ConsPlusNormal"/>
        <w:jc w:val="center"/>
      </w:pPr>
      <w:r>
        <w:t>ПОДРАЗДЕЛЕНИЙ ЦИТОЛОГИЧЕСКОЙ ДИАГНОСТИКИ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Отделения цитологической диагностики или Централизованные цитологические лаборатории (далее - ЦЦЛ) создаются в составе лечебно-профилактических учреждений, оказывающих онкологическую помощь, для обеспечения раннего активного выявления предопухолевых заболеваний и злокачественных новообразований, первичной диагностики с определением тканевой принадлежности опухоли.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Функциями ЦЦЛ являются: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выполнение цитологических исследований при массовых профилактических осмотрах и скрининговых исследованиях;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- проведение диагностических исследований;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повышение квалификации врачей и лаборантов.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 случаях, когда плотность населения невелика, а географические условия характеризуются большой отдаленностью населенных пунктов друг от друга, возможно создание под руководством ЦЦЛ небольших цитологических групп (1 врач и 1 фельдшер-лаборант или более, в зависимости от объема работы).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При организации работы ЦЦЛ предусмотрено разделение исследований на два потока: скрининговые и диагностические.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При проведении цитологического скрининга в ЦЦЛ обеспечивается двухэтапная система работы (лаборант - врач), рассылка сигнальной информации о выявленной патологии.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Цитологическое отделение обеспечивает первичную и срочную операционную диагностику с определением тканевой принадлежности опухоли, степени дифференцировки, степени распространения опухоли, фоновых изменений, выраженности лечебного патоморфоза. </w:t>
      </w:r>
      <w:proofErr w:type="gramStart"/>
      <w:r>
        <w:t>В дифференциальной цитологической диагностике и для определения фактора прогноза решающим может быть использование иммуноцитохимического и количественных (лазерной проточной цитофлуорометрии, компьютерной морфоденситометрии) методов исследования.</w:t>
      </w:r>
      <w:proofErr w:type="gramEnd"/>
    </w:p>
    <w:p w:rsidR="00006395" w:rsidRDefault="00006395">
      <w:pPr>
        <w:pStyle w:val="ConsPlusNormal"/>
        <w:spacing w:before="220"/>
        <w:ind w:firstLine="540"/>
        <w:jc w:val="both"/>
      </w:pPr>
      <w:r>
        <w:t>Расчетные объемы исследований соответствуют штатным нормативам: на 1 врача до 4500 цитологических исследований в год; при скрининге - на 1 врача - 11000 - 13000 исследований, на лаборанта - 13000 - 15000 исследований в год.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Врачи цитологического отделения участвуют в клинических конференциях и консилиумах при определении выбора методов диагностики, разработке планов лечения больных, анализе качества лечебной и диагностической работы.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Руководителем цитологического отделения назначается квалифицированный специалист клинической лабораторной диагностики, имеющий категорию не менее первой. Врачи отделения и фельдшеры-лаборанты (техники-лаборанты, медицинские технологи) должны не реже 1 раза в 5 лет проходить усовершенствование по цитологии на соответствующих курсах.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1"/>
      </w:pPr>
      <w:r>
        <w:t>4. РЕКОМЕНДАЦИИ ПО ОРГАНИЗАЦИИ ДЕЯТЕЛЬНОСТИ ОТДЕЛЕНИЯ</w:t>
      </w:r>
    </w:p>
    <w:p w:rsidR="00006395" w:rsidRDefault="00006395">
      <w:pPr>
        <w:pStyle w:val="ConsPlusNormal"/>
        <w:jc w:val="center"/>
      </w:pPr>
      <w:r>
        <w:t>ПАТОЛОГИЧЕСКОЙ АНАТОМИИ ОНКОЛОГИЧЕСКОГО ДИСПАНСЕРА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 xml:space="preserve">В субъектах Российской Федерации, где отделения патологической анатомии переданы в централизованные </w:t>
      </w:r>
      <w:proofErr w:type="gramStart"/>
      <w:r>
        <w:t>патолого-анатомические</w:t>
      </w:r>
      <w:proofErr w:type="gramEnd"/>
      <w:r>
        <w:t xml:space="preserve"> бюро (ЦПАБ), наличие онкологического отделения в составе ЦПАБ является обязательным. В этом случае главные врачи онкологических диспансеров должны выделять помещение для постоянной работы врача-патологоанатома и лаборанта-гистолога с целью проведения срочных интраоперационных и биопсийных исследований.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1. Отделение патологической анатомии при онкологическом диспансере (далее - отделение) организуется соответственно штатным нормативам с установлением числа гистологических исследований на 1 ставку врача до 3000 блоков в год. При наличии производственной необходимости (расширение видов исследований) администрация имеет право на увеличение штатных нормативов отделения. В штатном расписании отделения необходимо предусмотреть должность старшего фельдшера-лаборанта.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Руководство онкологического диспансера, в структуре которого находится отделение, несет всю ответственность за обеспечение необходимых условий работы, санитарно-эпидемиологического режима, укомплектованность кадрами, материально-техническое оснащение, внедрение новых технологий и т.д.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lastRenderedPageBreak/>
        <w:t>3. Руководителем отделения назначается квалифицированный специалист-патологоанатом, имеющий квалификационную категорию не ниже 1-й. Врачи-патологоанатомы должны не реже 1 раза в 5 лет проходить усовершенствование по онкоморфологии на соответствующих сертификационных курсах.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Отделение обеспечивает морфологическую диагностику: 1) срочную интраоперационную; 2) плановую по материалам операций, биопсий, производимых в онкологическом диспансере, прикрепленных онкологических отделениях больниц; 3) консультации гистологических препаратов для дифференциальной диагностики онкологической патологии; 4) вскрытие трупов умерших в отделениях онкологического диспансера; 5) проведение иммуногистохимических и молекулярно-патологических исследований.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Врачи-патологоанатомы участвуют в организации и проведении клинико-анатомических конференций, клинических конференций и консилиумов для уточняющей диагностики и разработки планов лечения больных со злокачественными новообразованиями, в анализе качества лечебной и диагностической работы.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jc w:val="center"/>
        <w:outlineLvl w:val="1"/>
      </w:pPr>
      <w:r>
        <w:t>5. РЕКОМЕНДАЦИИ ПО ОРГАНИЗАЦИИ ДЕЯТЕЛЬНОСТИ ОТДЕЛА</w:t>
      </w:r>
    </w:p>
    <w:p w:rsidR="00006395" w:rsidRDefault="00006395">
      <w:pPr>
        <w:pStyle w:val="ConsPlusNormal"/>
        <w:jc w:val="center"/>
      </w:pPr>
      <w:r>
        <w:t>ЛУЧЕВОЙ ДИАГНОСТИКИ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  <w:r>
        <w:t>1. Общие положения: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Отдел лучевой диагностики (далее - отдел) организуется на базе онкологических учреждений и является их структурным подразделением.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В состав отдела могут входить отделения, кабинеты и лаборатории рентгенологической, рентгенохирургической, ангиографической, компьютерно-томографической, магнитно-резонансной, радионуклидной и ультразвуковой диагностики.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Отдел возглавляется заведующим, назначаемым и увольняемым в установленном порядке руководством лечебного учреждения.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2. Основные задачи: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Обеспечение высококвалифицированной диагностической помощью прикрепленного населения.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Комплексирование и интеграция различных видов диагностических исследований, внедрение современных диагностических алгоритмов с целью получения в минимально короткие сроки полной и достоверной диагностической информации.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Разработка и внедрение в практику экономически обоснованных, клинически эффективных и высококачественных методов диагностики, новых организационных форм работы.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Оказание консультативной помощи специалистам клинических подразделений по вопросам диагностики.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- Обеспечение максимальной радиационной безопасности пациентов и сотрудников, осуществление жесткого контроля за рациональным применением ионизирующих методик лучевой диагностики и при возможности замены их </w:t>
      </w:r>
      <w:proofErr w:type="gramStart"/>
      <w:r>
        <w:t>на</w:t>
      </w:r>
      <w:proofErr w:type="gramEnd"/>
      <w:r>
        <w:t xml:space="preserve"> неионизирующие.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Полное использование дорогостоящей медицинской аппаратуры.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3. Помещение и рекомендуемые штатные нормативы: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 xml:space="preserve">- Набор помещений отдела определяется материальной базой онкологического </w:t>
      </w:r>
      <w:r>
        <w:lastRenderedPageBreak/>
        <w:t>учреждения, действующими правилами и нормами на проектирование лечебных учреждений с учетом рекомендаций фирм-поставщиков при монтаже техники.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Штаты медицинского и технического персонала устанавливаются в соответствии с рекомендуемыми штатными нормативами с учетом входящих в отдел лабораторий и кабинетов и в зависимости от специфики работы и местных условий.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4. Организация работы: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Основным критерием, ограничивающим объем выполняемой персоналом работы, является предельно допустимая доза лучевой нагрузки - 100 миллибэр в неделю или 5 бэр в год.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- Расчет лучевой нагрузки персонала осуществляется путем индивидуальной дозиметрии или дозиметрического контроля на рабочих местах с учетом количества и характера выполняемых исследований, подтверждаемыми соответствующими актами дозиметрического контроля.</w:t>
      </w:r>
    </w:p>
    <w:p w:rsidR="00006395" w:rsidRDefault="00006395">
      <w:pPr>
        <w:pStyle w:val="ConsPlusNormal"/>
        <w:spacing w:before="220"/>
        <w:ind w:firstLine="540"/>
        <w:jc w:val="both"/>
      </w:pPr>
      <w:r>
        <w:t>Нагрузка специалистов определяется задачами отдела, положением об их функциональных обязанностях, а также расчетными нормами времени на проведение различных видов исследования.</w:t>
      </w: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ind w:firstLine="540"/>
        <w:jc w:val="both"/>
      </w:pPr>
    </w:p>
    <w:p w:rsidR="00006395" w:rsidRDefault="00006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74" w:rsidRDefault="00721474">
      <w:bookmarkStart w:id="0" w:name="_GoBack"/>
      <w:bookmarkEnd w:id="0"/>
    </w:p>
    <w:sectPr w:rsidR="00721474" w:rsidSect="0077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5"/>
    <w:rsid w:val="00006395"/>
    <w:rsid w:val="007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2019-07-30T13:42:00Z</dcterms:created>
  <dcterms:modified xsi:type="dcterms:W3CDTF">2019-07-30T13:42:00Z</dcterms:modified>
</cp:coreProperties>
</file>