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29.04.2013 N 170н</w:t>
              <w:br/>
              <w:t xml:space="preserve">"Об утверждении методических рекомендаций по разработке профессионального стандарта"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апреля 2013 г. N 170н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МЕТОДИЧЕСКИХ РЕКОМЕНДАЦИЙ</w:t>
      </w:r>
    </w:p>
    <w:p>
      <w:pPr>
        <w:pStyle w:val="2"/>
        <w:jc w:val="center"/>
      </w:pPr>
      <w:r>
        <w:rPr>
          <w:sz w:val="20"/>
        </w:rPr>
        <w:t xml:space="preserve">ПО РАЗРАБОТКЕ ПРОФЕССИОНАЛЬНОГО СТАНДАРТА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2.01.2013 N 23 (ред. от 27.10.2021) &quot;О Правилах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"О Правилах разработки, утверждения и применения профессиональных стандартах" (Собрание законодательства Российской Федерации, 2013, N 4, ст. 293),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методические </w:t>
      </w:r>
      <w:hyperlink w:history="0" w:anchor="P27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разработке профессионального стандарта.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М.ТОПИЛИН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 нуждается в государственной регистрации. Письмо Минюста России от 23 июля 2013 г. N 01/66036-ЮЛ.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апреля 2013 г. N 170н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РАЗРАБОТКЕ ПРОФЕССИОНАЛЬНОГО СТАНДАРТА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Методические рекомендации по разработке профессионального стандарта (далее - Рекомендации) подготовлены в целях оказания практической помощи объединениям работодателей, работодателям, профессиональным сообществам, саморегулируемым организациям и иным некоммерческим организациям, образовательным организациям профессионального образования и другим заинтересованным организациям (далее - разработчики проектов профессиональных стандартов) в разработке проектов профессиональных стандартов.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Рекомендациях применяются следующие термины и их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профессиональной деятельности - совокупность обобщенных трудовых функций, имеющих близкий характер, результаты и условия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обобщенная трудовая функция - совокупность связанных между собой трудовых функций, сложившаяся в результате разделения труда в конкретном производственном или (бизнес) процессе;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трудовая функция (для целей Рекомендаций) - система трудовых действий в рамках обобщенной трудовой функции;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трудовое действие - процесс взаимодействия работника с предметом труда, при котором достигается определенная задача.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Разработчики проектов профессиональных стандартов: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проведение анализа: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российских и международных профессиональных стандартов по схожим видам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состояния и перспектив развития соответствующего вида экономической деятельности, группы занятий, к которым относится профессиональный стандарт;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тарифно-квалификационные характеристики, содержащиеся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направляют в Министерство труда и социальной защиты Российской Федерации (далее - Министерство) уведомление о разработке проекта профессионального стандарта по рекомендуемому образцу, предусмотренному </w:t>
      </w:r>
      <w:hyperlink w:history="0" w:anchor="P212" w:tooltip="                                Уведомление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Рекомендациям, организуют разработку и согласование проекта профессионального стандарта;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информируют представителей заинтересованных организаций о состоянии разработки и согласования проекта профессионального стандарта с обязательной публикацией хода работ в сети Интернет и на сайте разработчика;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мониторинг технологий и содержания профессиональной деятельности в целях внесения изменений в профессиональный стандарт;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 в Министерство информацию о ходе разработки проектов профессиональных стандартов.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наличии нескольких организаций, представивших в Министерство уведомления о разработке профессионального стандарта по одному и тому же виду профессиональной деятельности, им рекомендуется определить ответственную организацию для обеспечения общей координации деятельности разработчиков и выступления в качестве уполномоченного лица.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Рекомендации по содержанию проекта</w:t>
      </w:r>
    </w:p>
    <w:p>
      <w:pPr>
        <w:pStyle w:val="0"/>
        <w:jc w:val="center"/>
      </w:pPr>
      <w:r>
        <w:rPr>
          <w:sz w:val="20"/>
        </w:rPr>
        <w:t xml:space="preserve">профессионального стандарта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Проект профессионального стандарта разрабатывается в соответствии с макетом профессионального стандарта (далее - Макет), утверждаемым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 оформления макета профессионального стандарта приведен в </w:t>
      </w:r>
      <w:hyperlink w:history="0" w:anchor="P251" w:tooltip="                             ПРОФЕССИОНАЛЬНЫЙ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Рекомендациям.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Профессиональный стандарт содержит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64" w:tooltip="    I. Общие сведения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. Общие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64" w:tooltip="    I. Общие сведения">
        <w:r>
          <w:rPr>
            <w:sz w:val="20"/>
            <w:color w:val="0000ff"/>
          </w:rPr>
          <w:t xml:space="preserve">раздел II</w:t>
        </w:r>
      </w:hyperlink>
      <w:r>
        <w:rPr>
          <w:sz w:val="20"/>
        </w:rPr>
        <w:t xml:space="preserve">. Описание трудовых функций, входящих в профессиональный стандарт (функциональная карта вида профессиональной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444" w:tooltip="III. Характеристика обобщенных трудовых функций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. Характеристика обобщенных трудовых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632" w:tooltip="IV. Сведения об организациях - разработчиках профессионального стандарта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. Сведения об организациях - разработчиках профессионального стандарта.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подготовке проекта профессионального стандарта: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профессионального стандарта приводится обобщенное название профессионального стандарта, выраженное существительным в именительном падеже (например, специалист по информационным системам);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регистрационный номер заполняется Министерством при утверждении профессионального стандарта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264" w:tooltip="    I. Общие сведения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. "Общие сведения" (далее - раздел I)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вида профессиональной деятельности, определяемого разработчиком с учетом Общероссийского </w:t>
      </w:r>
      <w:hyperlink w:history="0"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видов экономической деятельности (ОКВЭД) и Общероссийского </w:t>
      </w:r>
      <w:hyperlink w:history="0" r:id="rId9" w:tooltip="&quot;Общероссийский классификатор занятий. ОК 010-93&quot; (утв. Постановлением Госстандарта РФ от 30.12.1993 N 298) (дата введения 01.01.1995) ------------ Утратил силу или отменен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занятий (ОКЗ):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позицию "Код", заполняемую Министерством;</w:t>
      </w:r>
    </w:p>
    <w:p>
      <w:pPr>
        <w:pStyle w:val="0"/>
        <w:spacing w:before="200" w:line-rule="auto"/>
        <w:ind w:firstLine="540"/>
        <w:jc w:val="both"/>
      </w:pPr>
      <w:hyperlink w:history="0" w:anchor="P271" w:tooltip="Основная цель вида профессиональной деятельности:">
        <w:r>
          <w:rPr>
            <w:sz w:val="20"/>
            <w:color w:val="0000ff"/>
          </w:rPr>
          <w:t xml:space="preserve">строку</w:t>
        </w:r>
      </w:hyperlink>
      <w:r>
        <w:rPr>
          <w:sz w:val="20"/>
        </w:rPr>
        <w:t xml:space="preserve"> "Основная цель вида профессиональной деятельности", в которой приводится краткое описание вида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hyperlink w:history="0" w:anchor="P280" w:tooltip="Группа занятий:">
        <w:r>
          <w:rPr>
            <w:sz w:val="20"/>
            <w:color w:val="0000ff"/>
          </w:rPr>
          <w:t xml:space="preserve">строку</w:t>
        </w:r>
      </w:hyperlink>
      <w:r>
        <w:rPr>
          <w:sz w:val="20"/>
        </w:rPr>
        <w:t xml:space="preserve"> "Группа занятий", в которой указывается наименование одной или нескольких базовых групп (xxxx) занятий в соответствии с </w:t>
      </w:r>
      <w:hyperlink w:history="0" r:id="rId10" w:tooltip="&quot;Общероссийский классификатор занятий. ОК 010-93&quot; (утв. Постановлением Госстандарта РФ от 30.12.1993 N 298) (дата введения 01.01.1995) ------------ Утратил силу или отменен {КонсультантПлюс}">
        <w:r>
          <w:rPr>
            <w:sz w:val="20"/>
            <w:color w:val="0000ff"/>
          </w:rPr>
          <w:t xml:space="preserve">ОКЗ</w:t>
        </w:r>
      </w:hyperlink>
      <w:r>
        <w:rPr>
          <w:sz w:val="20"/>
        </w:rPr>
        <w:t xml:space="preserve">, соотносимых с обобщенными трудовыми функциями профессионального стандарта. При отсутствии информации в графе ставится прочерк;</w:t>
      </w:r>
    </w:p>
    <w:p>
      <w:pPr>
        <w:pStyle w:val="0"/>
        <w:spacing w:before="200" w:line-rule="auto"/>
        <w:ind w:firstLine="540"/>
        <w:jc w:val="both"/>
      </w:pPr>
      <w:hyperlink w:history="0" w:anchor="P295" w:tooltip="Отнесение к видам экономической деятельности:">
        <w:r>
          <w:rPr>
            <w:sz w:val="20"/>
            <w:color w:val="0000ff"/>
          </w:rPr>
          <w:t xml:space="preserve">строку</w:t>
        </w:r>
      </w:hyperlink>
      <w:r>
        <w:rPr>
          <w:sz w:val="20"/>
        </w:rPr>
        <w:t xml:space="preserve"> "Отнесение к видам экономической деятельности", в которой указываются код и наименование одного или нескольких видов (xx.xx.xx), подгрупп (xx.xx.x) или групп (xx.xx) экономической деятельности в соответствии с </w:t>
      </w:r>
      <w:hyperlink w:history="0"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ОКВЭД</w:t>
        </w:r>
      </w:hyperlink>
      <w:r>
        <w:rPr>
          <w:sz w:val="20"/>
        </w:rPr>
        <w:t xml:space="preserve">, к которым относится данный вид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302" w:tooltip="II. Описание трудовых функций, входящих в профессиональный стандарт">
        <w:r>
          <w:rPr>
            <w:sz w:val="20"/>
            <w:color w:val="0000ff"/>
          </w:rPr>
          <w:t xml:space="preserve">раздел II</w:t>
        </w:r>
      </w:hyperlink>
      <w:r>
        <w:rPr>
          <w:sz w:val="20"/>
        </w:rPr>
        <w:t xml:space="preserve">. "Описание трудовых функций, входящих в профессиональный стандарт (функциональная карта вида профессиональной деятельности)" (далее - раздел II) содержит описание трудовых функций в форме таблицы, в которой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305" w:tooltip="Обобщенные трудовые функции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"Обобщенные трудовые функции" - код, наименование обобщенной трудовой функции и уровень квалификации. Код оформляется в виде заглавной буквы латинского алфавита, начиная с первой буквы, а уровень квалификации определяется в соответствии с характеристиками, содержащимися в уровнях квалификации в целях подготовки профессиональных стандартов, утверждаемых Министерством (далее - Уровни квалификации);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306" w:tooltip="Трудовые функции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"Трудовые функции" - наименования и коды трудовых функций. Код трудовой функции определяется в формате "x/xx.x", где: первый знак - буквенный код обобщенной трудовой функции; два знака через дробь - порядковый номер трудовой функции в перечне трудовых функций соответствующего вида профессиональной деятельности. При этом применяется сквозная нумерация трудовых функций; последний знак через точку - номер уровня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квалификации для каждой трудовой функции определяется в соответствии с характеристиками, содержащимися в Уровнях квалификации. Если трудовые функции, выделяемые в обобщенной трудовой функции, относятся к нескольким уровням квалификации, то трудовой функции, относящейся к наименьшему уровню квалификации, присваивается номер 01.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Пример: A/01.6 - код первой трудовой функции, относящейся к 6 уровню квалификации и входящей в состав обобщенной трудовой функции A.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Единые требования к квалификации работников, установленные Уровнями квалификации, могут быть расширены и уточнены с учетом специфики конкретных трудовых функций. В этом случае разработчик профессионального стандарта может ввести подуровни квалификации, фиксируемые в формате: x.x, где первый знак обозначает уровень квалификации, а второй знак через точку - подуровень квалификации, указываемый от наименьшего к наивысшему. Пример: 6.1 - первый подуровень шестого уровня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w:anchor="P444" w:tooltip="III. Характеристика обобщенных трудовых функций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. "Характеристика обобщенных трудовых функций" (далее - раздел III) содержит описание обобщенных трудовых функций и трудовых функций, входящих в их состав:</w:t>
      </w:r>
    </w:p>
    <w:p>
      <w:pPr>
        <w:pStyle w:val="0"/>
        <w:spacing w:before="200" w:line-rule="auto"/>
        <w:ind w:firstLine="540"/>
        <w:jc w:val="both"/>
      </w:pPr>
      <w:hyperlink w:history="0" w:anchor="P446" w:tooltip="3.1. Обобщенная трудовая функция:">
        <w:r>
          <w:rPr>
            <w:sz w:val="20"/>
            <w:color w:val="0000ff"/>
          </w:rPr>
          <w:t xml:space="preserve">пункт 3.1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и код обобщенной трудовой функции, а также уровень квалификации, к которому она относится. Эти данные должны быть идентичны данным графы "Обобщенные трудовые функции" </w:t>
      </w:r>
      <w:hyperlink w:history="0" w:anchor="P302" w:tooltip="II. Описание трудовых функций, входящих в профессиональный стандарт">
        <w:r>
          <w:rPr>
            <w:sz w:val="20"/>
            <w:color w:val="0000ff"/>
          </w:rPr>
          <w:t xml:space="preserve">раздела II</w:t>
        </w:r>
      </w:hyperlink>
      <w:r>
        <w:rPr>
          <w:sz w:val="20"/>
        </w:rPr>
        <w:t xml:space="preserve"> "Описание трудовых функций, входящих в профессиональный стандарт (функциональная карта вида профессиональной деятельности)";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происхождение обобщенной трудовой функции - если обобщенная трудовая функция впервые представлена в профессиональных стандартах, утверждаемых Министерством, делается отметка "x" в позиции "оригинал", если она заимствована из другого профессионального стандарта, в позиции "Код оригинала" указывается ее уникальный код, содержащийся в профессиональном стандарте - первоисточнике, в позиции "Регистрационный номер профессионального стандарта" указывается регистрационный номер профессионального стандарта - первоисточника;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возможные наименования должностей - примеры наименования должностей работников, выполняющих данную обобщенную трудовую функцию;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образованию и обучению - требования к уровню общего и (или) профессионального образования, направленности основных и (или) дополнительных программ профессионального образования и (или) основных программ профессионального обучения. При отсутствии требований в соответствующей позиции ставится прочерк;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опыту практической работы - характер и продолжительность такого опыта. При отсутствии таких требований в соответствующей позиции ставится прочерк;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особые условия допуска к работе - требования к половозрастным характеристикам работников, выполняющих данную обобщенную трудовую функцию,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работы, а также ссылки на документы, содержащие эти требования. При отсутствии требований в соответствующей позиции ставится прочерк;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дополнительные характеристики обобщенных трудовых функций, содержащие: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базовой группы (xxxx) и ее наименование в соответствии с </w:t>
      </w:r>
      <w:hyperlink w:history="0" r:id="rId12" w:tooltip="&quot;Общероссийский классификатор занятий. ОК 010-93&quot; (утв. Постановлением Госстандарта РФ от 30.12.1993 N 298) (дата введения 01.01.1995) ------------ Утратил силу или отменен {КонсультантПлюс}">
        <w:r>
          <w:rPr>
            <w:sz w:val="20"/>
            <w:color w:val="0000ff"/>
          </w:rPr>
          <w:t xml:space="preserve">ОКЗ</w:t>
        </w:r>
      </w:hyperlink>
      <w:r>
        <w:rPr>
          <w:sz w:val="20"/>
        </w:rPr>
        <w:t xml:space="preserve">. При отсутствии информации ставится прочерк;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должностей или профессий в соответствии с ЕКС и ЕТКС. При отсутствии информации ставится прочерк;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и наименование одной или нескольких специальностей/профессий, освоение которых обеспечивает выполнение обобщенной трудовой функции. При отсутствии информации ставится прочерк;</w:t>
      </w:r>
    </w:p>
    <w:p>
      <w:pPr>
        <w:pStyle w:val="0"/>
        <w:spacing w:before="200" w:line-rule="auto"/>
        <w:ind w:firstLine="540"/>
        <w:jc w:val="both"/>
      </w:pPr>
      <w:hyperlink w:history="0" w:anchor="P495" w:tooltip="3.1.1. Трудовая функция">
        <w:r>
          <w:rPr>
            <w:sz w:val="20"/>
            <w:color w:val="0000ff"/>
          </w:rPr>
          <w:t xml:space="preserve">пункт 3.1.1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и код трудовой функции, а также уровень (подуровень) квалификации, к которому она относится. Эти данные должны быть идентичны данным графы "Трудовые функции" </w:t>
      </w:r>
      <w:hyperlink w:history="0" w:anchor="P302" w:tooltip="II. Описание трудовых функций, входящих в профессиональный стандарт">
        <w:r>
          <w:rPr>
            <w:sz w:val="20"/>
            <w:color w:val="0000ff"/>
          </w:rPr>
          <w:t xml:space="preserve">Раздела II</w:t>
        </w:r>
      </w:hyperlink>
      <w:r>
        <w:rPr>
          <w:sz w:val="20"/>
        </w:rPr>
        <w:t xml:space="preserve">. "Описание трудовых функций, входящих в профессиональный стандарт (функциональная карта вида профессиональной деятельности)";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происхождение трудовой функции. Если трудовая функция впервые представлена в профессиональных стандартах, утверждаемых Министерством, делается отметка "x" в позиции "оригинал". Если трудовая функция заимствована из другого профессионального стандарта, в позиции "Код оригинала" указывается ее код, содержащийся в профессиональном стандарте - первоисточнике, в позиции "Регистрационный номер профессионального стандарта" указывается регистрационный номер профессионального стандарта - первоисточника;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позицию "Трудовые действия" - перечень основных трудовых действий, обеспечивающих выполнение трудовой функции;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позицию "Необходимые умения" и "Необходимые знания" - умения и знания, обеспечивающие выполнение всех трудовых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позицию "Другие характеристики", в которой указывается наличие факторов производственной среды и трудового процесса, оказывающих влияние на работоспособность и здоровье работника, а также другие значимые по решению разработчика характеристики трудовой функции, например, специфика средств труда или предметов труда, конкретизация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446" w:tooltip="3.1. Обобщенная трудовая функция: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 - </w:t>
      </w:r>
      <w:hyperlink w:history="0" w:anchor="P495" w:tooltip="3.1.1. Трудовая функция">
        <w:r>
          <w:rPr>
            <w:sz w:val="20"/>
            <w:color w:val="0000ff"/>
          </w:rPr>
          <w:t xml:space="preserve">3.1.1</w:t>
        </w:r>
      </w:hyperlink>
      <w:r>
        <w:rPr>
          <w:sz w:val="20"/>
        </w:rPr>
        <w:t xml:space="preserve"> Макета последовательно описываются все обобщенные трудовые функции, составляющие вид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w:anchor="P632" w:tooltip="IV. Сведения об организациях - разработчиках профессионального стандарта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. "Сведения об организациях - разработчиках профессионального стандарта" (далее - раздел IV) содержит информацию об ответственной организации и организациях - разработчиках профессионального стандарта.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Рекомендации по оформлению профессионального стандарта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Профессиональный стандарт оформляется 12 кеглем шрифта "Times New Roman" черного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Наименование профессионального стандарта, названия его разделов и подразделов выполняются жирным выделением: для наименования профессионального стандарта и названия разделов - 14 кеглем, для названия подразделов - 12 кеглем шрифта.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Разделы профессионального стандарта нумеруются римскими цифрами, подразделы, пункты и подпункты - арабскими цифрами с точками.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Разделы профессионального стандарта, подразделы и пункты внутри раздела отделяются одним межстрочным интервалом.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Номера страниц профессионального стандарта ставятся вверху по центру листа.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Профессиональный стандарт печатается на белой бумаге формата A4, </w:t>
      </w:r>
      <w:hyperlink w:history="0" w:anchor="P264" w:tooltip="    I. Общие сведения">
        <w:r>
          <w:rPr>
            <w:sz w:val="20"/>
            <w:color w:val="0000ff"/>
          </w:rPr>
          <w:t xml:space="preserve">разделы I</w:t>
        </w:r>
      </w:hyperlink>
      <w:r>
        <w:rPr>
          <w:sz w:val="20"/>
        </w:rPr>
        <w:t xml:space="preserve">, </w:t>
      </w:r>
      <w:hyperlink w:history="0" w:anchor="P444" w:tooltip="III. Характеристика обобщенных трудовых функций">
        <w:r>
          <w:rPr>
            <w:sz w:val="20"/>
            <w:color w:val="0000ff"/>
          </w:rPr>
          <w:t xml:space="preserve">III</w:t>
        </w:r>
      </w:hyperlink>
      <w:r>
        <w:rPr>
          <w:sz w:val="20"/>
        </w:rPr>
        <w:t xml:space="preserve"> и </w:t>
      </w:r>
      <w:hyperlink w:history="0" w:anchor="P632" w:tooltip="IV. Сведения об организациях - разработчиках профессионального стандарта">
        <w:r>
          <w:rPr>
            <w:sz w:val="20"/>
            <w:color w:val="0000ff"/>
          </w:rPr>
          <w:t xml:space="preserve">IV</w:t>
        </w:r>
      </w:hyperlink>
      <w:r>
        <w:rPr>
          <w:sz w:val="20"/>
        </w:rPr>
        <w:t xml:space="preserve"> - в "книжной ориентации" с соблюдением размеров полей листа: правое - 10 мм; левое, верхнее и нижнее - 20 мм; </w:t>
      </w:r>
      <w:hyperlink w:history="0" w:anchor="P302" w:tooltip="II. Описание трудовых функций, входящих в профессиональный стандарт">
        <w:r>
          <w:rPr>
            <w:sz w:val="20"/>
            <w:color w:val="0000ff"/>
          </w:rPr>
          <w:t xml:space="preserve">раздел II</w:t>
        </w:r>
      </w:hyperlink>
      <w:r>
        <w:rPr>
          <w:sz w:val="20"/>
        </w:rPr>
        <w:t xml:space="preserve"> - в "альбомной ориентации" с соблюдением размеров полей листа: левое, верхнее и правое - 20 мм, нижнее - 10 мм.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Профессионально-общественное обсуждение</w:t>
      </w:r>
    </w:p>
    <w:p>
      <w:pPr>
        <w:pStyle w:val="0"/>
        <w:jc w:val="center"/>
      </w:pPr>
      <w:r>
        <w:rPr>
          <w:sz w:val="20"/>
        </w:rPr>
        <w:t xml:space="preserve">проекта профессионального стандарта и его представление</w:t>
      </w:r>
    </w:p>
    <w:p>
      <w:pPr>
        <w:pStyle w:val="0"/>
        <w:jc w:val="center"/>
      </w:pPr>
      <w:r>
        <w:rPr>
          <w:sz w:val="20"/>
        </w:rPr>
        <w:t xml:space="preserve">в Министерство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Разработчик проекта профессионального стандарта организует обсуждение проекта профессионального стандарта с заинтересованными организациями (работодателями и их объединениями, профессиональными сообществами, саморегулируемыми организациями, профессиональными союзами и их объединениями, федеральными и региональными органами исполнительной власти и другими организациями).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Обсуждение проекта профессионального стандарта может проводиться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размещения проекта профессионального стандарта на сайте разработчика проекта профессионального стандарта и сайтах участников его разработки;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специальных форумов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конференций, круглых столов, семинаров и других публичных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размещения информации о ходе разработки профессионального стандарта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Разработчик профессионального стандарта осуществляет сбор, обобщение и анализ замечаний и предложений по проекту профессионального стандарта и вносит в него необходимые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Разработчик профессионального стандарта представляет на бумажном (в трех экземплярах) и электронном носителях в Министерство комплект документов, включающий проект профессионального стандарта и пояснительную записку к нему (в соответствии с </w:t>
      </w:r>
      <w:hyperlink w:history="0" r:id="rId13" w:tooltip="Постановление Правительства РФ от 22.01.2013 N 23 (ред. от 27.10.2021) &quot;О Правилах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подпунктом "а" пункта 10</w:t>
        </w:r>
      </w:hyperlink>
      <w:r>
        <w:rPr>
          <w:sz w:val="20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Пояснительная записка к проекту профессионального стандарта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раздел 1 "Общая характеристика вида профессиональной деятельности, трудовых функций", содержащий: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перспективах развития вида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обобщенных трудовых функций, входящих в вид профессиональной деятельности, и обоснование их отнесения к конкретным уровням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состава трудовых функций и обоснование их отнесения к конкретным уровням (подуровням)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раздел 2 "Основные этапы разработки проекта профессионального стандарта", содержащий: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организациях, на базе которых проводились исследования, и обоснование выбора этих организаций. Перечень организаций, сведения об уполномоченных лицах, участвовавших в разработке проекта профессионального стандарта, приводятся в </w:t>
      </w:r>
      <w:hyperlink w:history="0" w:anchor="P128" w:tooltip="Сведения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пояснительной записке в следующей форме: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"Приложение N</w:t>
      </w:r>
    </w:p>
    <w:p>
      <w:pPr>
        <w:pStyle w:val="0"/>
        <w:jc w:val="right"/>
      </w:pPr>
      <w:r>
        <w:rPr>
          <w:sz w:val="20"/>
        </w:rPr>
        <w:t xml:space="preserve">к пояснительной записке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8" w:name="P128"/>
    <w:bookmarkEnd w:id="128"/>
    <w:p>
      <w:pPr>
        <w:pStyle w:val="0"/>
        <w:outlineLvl w:val="2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об организациях, привлеченных к разработке и согласованию</w:t>
      </w:r>
    </w:p>
    <w:p>
      <w:pPr>
        <w:pStyle w:val="0"/>
        <w:jc w:val="center"/>
      </w:pPr>
      <w:r>
        <w:rPr>
          <w:sz w:val="20"/>
        </w:rPr>
        <w:t xml:space="preserve">проекта профессионального стандарта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2"/>
        <w:gridCol w:w="1931"/>
        <w:gridCol w:w="2338"/>
        <w:gridCol w:w="2336"/>
        <w:gridCol w:w="2352"/>
      </w:tblGrid>
      <w:tr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уполномоченного лица</w:t>
            </w:r>
          </w:p>
        </w:tc>
        <w:tc>
          <w:tcPr>
            <w:tcW w:w="23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 уполномоченного лица</w:t>
            </w:r>
          </w:p>
        </w:tc>
        <w:tc>
          <w:tcPr>
            <w:tcW w:w="23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уполномоченного лица</w:t>
            </w:r>
          </w:p>
        </w:tc>
      </w:tr>
      <w:tr>
        <w:tc>
          <w:tcPr>
            <w:gridSpan w:val="5"/>
            <w:tcW w:w="9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проекта профессионального стандарта</w:t>
            </w:r>
          </w:p>
        </w:tc>
      </w:tr>
      <w:tr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3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Согласование проекта профессионального стандарта</w:t>
            </w:r>
          </w:p>
        </w:tc>
      </w:tr>
      <w:tr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3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5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";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нормативных правовых документах, регулирующих вид профессиональной деятельности, для которого разработан проект профессионального стандарта (приводится список нормативных правовых документов с указанием их реквизитов, конкретных статей и пунктов). При отсутствии таких документов делается запись: "Нормативные правовые документы, регулирующие вид профессиональной деятельности (обобщенную трудовую функцию), отсутствуют".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раздел 3 "Обсуждение проекта профессионального стандарта", в котором приводится информация о порядке обсуждения, указывается количество задействованных в разработке профессионального стандарта организаций и экспертов, приводятся обобщенные данные о поступивших замечаниях и предложениях к проекту профессионального стандарта: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сводные данные об организациях и экспертах, привлеченных к обсуждению проекта профессионального стандарта, приводятся в </w:t>
      </w:r>
      <w:hyperlink w:history="0" w:anchor="P155" w:tooltip="Таблица приложения N 2. Сведения об организациях и экспертах, привлеченных к обсуждению проекта профессионального стандарта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пояснительной записке или по следующей форме.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5" w:name="P155"/>
    <w:bookmarkEnd w:id="155"/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приложения N 2. Сведения об организациях и экспертах, привлеченных к обсуждению проекта профессионального стандарта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47"/>
        <w:gridCol w:w="1614"/>
        <w:gridCol w:w="1865"/>
        <w:gridCol w:w="1560"/>
        <w:gridCol w:w="2253"/>
      </w:tblGrid>
      <w:tr>
        <w:tc>
          <w:tcPr>
            <w:tcW w:w="23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6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проведения</w:t>
            </w:r>
          </w:p>
        </w:tc>
        <w:tc>
          <w:tcPr>
            <w:tcW w:w="18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</w:t>
            </w:r>
          </w:p>
        </w:tc>
        <w:tc>
          <w:tcPr>
            <w:gridSpan w:val="2"/>
            <w:tcW w:w="38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2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</w:t>
            </w:r>
          </w:p>
        </w:tc>
      </w:tr>
      <w:tr>
        <w:tc>
          <w:tcPr>
            <w:tcW w:w="2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Сводные данные о поступивших замечаниях и предложениях к проекту профессионального стандарта приводятся в таблице </w:t>
      </w:r>
      <w:hyperlink w:history="0" w:anchor="P176" w:tooltip="Таблица приложения N 3. Сводные данные о поступивших замечаниях и предложениях к проекту профессионального стандарта.">
        <w:r>
          <w:rPr>
            <w:sz w:val="20"/>
            <w:color w:val="0000ff"/>
          </w:rPr>
          <w:t xml:space="preserve">приложения N 3</w:t>
        </w:r>
      </w:hyperlink>
      <w:r>
        <w:rPr>
          <w:sz w:val="20"/>
        </w:rPr>
        <w:t xml:space="preserve"> к пояснительной записке.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6" w:name="P176"/>
    <w:bookmarkEnd w:id="176"/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приложения N 3. Сводные данные о поступивших замечаниях и предложениях к проекту профессионального стандарта.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6"/>
        <w:gridCol w:w="1622"/>
        <w:gridCol w:w="1900"/>
        <w:gridCol w:w="2177"/>
        <w:gridCol w:w="3204"/>
      </w:tblGrid>
      <w:tr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 эксперта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Организация, должность</w:t>
            </w:r>
          </w:p>
        </w:tc>
        <w:tc>
          <w:tcPr>
            <w:tcW w:w="21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Замечание, предложение</w:t>
            </w:r>
          </w:p>
        </w:tc>
        <w:tc>
          <w:tcPr>
            <w:tcW w:w="3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Принято, отклонено, частично принято (с обоснованием принятия или отклонения)</w:t>
            </w:r>
          </w:p>
        </w:tc>
      </w:tr>
      <w:tr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4) раздел 4 "Согласование проекта профессионального стандарта" - формируется при наличии в проекте профессионального стандарта трудовых функций, особо регулируемых законодательством. В этом случае указываются нормативные основания для проведения согласования. Сведения об органах и организациях, согласовавших проект профессионального стандарта, приводятся в </w:t>
      </w:r>
      <w:hyperlink w:history="0" w:anchor="P128" w:tooltip="Сведения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пояснительной записке.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 пояснительной записке может прикладываться иная, значимая, по мнению разработчика проекта профессионального стандарта,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Пояснительная записка подписывается полномочным представителем разработчика проекта профессионального стандарта с указанием его должности, наименования организации и даты подписания. Подпись заверяется печатью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разработке профессионального</w:t>
      </w:r>
    </w:p>
    <w:p>
      <w:pPr>
        <w:pStyle w:val="0"/>
        <w:jc w:val="right"/>
      </w:pPr>
      <w:r>
        <w:rPr>
          <w:sz w:val="20"/>
        </w:rPr>
        <w:t xml:space="preserve">стандарта, 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апреля 2013 г. N 170н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right"/>
      </w:pPr>
      <w:r>
        <w:rPr>
          <w:sz w:val="20"/>
        </w:rPr>
      </w:r>
    </w:p>
    <w:bookmarkStart w:id="212" w:name="P212"/>
    <w:bookmarkEnd w:id="212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о разработке проекта профессионального стандарта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информирует о готовности к разработке проекта  профессионального  стандарта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вида (видов) профессиональной деятельности)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вида (-ов) экономической деятельности)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ФИО ответственного исполнителя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телефон: ____________ Е-mail: 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</w:t>
      </w:r>
    </w:p>
    <w:p>
      <w:pPr>
        <w:pStyle w:val="1"/>
        <w:jc w:val="both"/>
      </w:pPr>
      <w:r>
        <w:rPr>
          <w:sz w:val="20"/>
        </w:rPr>
        <w:t xml:space="preserve">    1.   Обоснование  необходимости  разработки  проекта  профессионального</w:t>
      </w:r>
    </w:p>
    <w:p>
      <w:pPr>
        <w:pStyle w:val="1"/>
        <w:jc w:val="both"/>
      </w:pPr>
      <w:r>
        <w:rPr>
          <w:sz w:val="20"/>
        </w:rPr>
        <w:t xml:space="preserve">стандарта.</w:t>
      </w:r>
    </w:p>
    <w:p>
      <w:pPr>
        <w:pStyle w:val="1"/>
        <w:jc w:val="both"/>
      </w:pPr>
      <w:r>
        <w:rPr>
          <w:sz w:val="20"/>
        </w:rPr>
        <w:t xml:space="preserve">    2.  План  разработки  профессионального  стандарта  (с указанием сроков</w:t>
      </w:r>
    </w:p>
    <w:p>
      <w:pPr>
        <w:pStyle w:val="1"/>
        <w:jc w:val="both"/>
      </w:pPr>
      <w:r>
        <w:rPr>
          <w:sz w:val="20"/>
        </w:rPr>
        <w:t xml:space="preserve">начала и завершения разработки).</w:t>
      </w:r>
    </w:p>
    <w:p>
      <w:pPr>
        <w:pStyle w:val="1"/>
        <w:jc w:val="both"/>
      </w:pPr>
      <w:r>
        <w:rPr>
          <w:sz w:val="20"/>
        </w:rPr>
        <w:t xml:space="preserve">    3.  Список  организаций,  привлекаемых  к  разработке профессионального</w:t>
      </w:r>
    </w:p>
    <w:p>
      <w:pPr>
        <w:pStyle w:val="1"/>
        <w:jc w:val="both"/>
      </w:pPr>
      <w:r>
        <w:rPr>
          <w:sz w:val="20"/>
        </w:rPr>
        <w:t xml:space="preserve">стандарта.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_____________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(подпись)            (фамилия и инициалы)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разработке профессионального</w:t>
      </w:r>
    </w:p>
    <w:p>
      <w:pPr>
        <w:pStyle w:val="0"/>
        <w:jc w:val="right"/>
      </w:pPr>
      <w:r>
        <w:rPr>
          <w:sz w:val="20"/>
        </w:rPr>
        <w:t xml:space="preserve">стандарта, 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апреля 2013 г. N 170н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Пример оформления Макета</w:t>
      </w:r>
    </w:p>
    <w:p>
      <w:pPr>
        <w:pStyle w:val="0"/>
        <w:jc w:val="both"/>
      </w:pPr>
      <w:r>
        <w:rPr>
          <w:sz w:val="20"/>
        </w:rPr>
      </w:r>
    </w:p>
    <w:bookmarkStart w:id="251" w:name="P251"/>
    <w:bookmarkEnd w:id="251"/>
    <w:p>
      <w:pPr>
        <w:pStyle w:val="1"/>
        <w:jc w:val="both"/>
      </w:pPr>
      <w:r>
        <w:rPr>
          <w:sz w:val="20"/>
        </w:rPr>
        <w:t xml:space="preserve">                             ПРОФЕССИОНАЛЬНЫЙ</w:t>
      </w:r>
    </w:p>
    <w:p>
      <w:pPr>
        <w:pStyle w:val="1"/>
        <w:jc w:val="both"/>
      </w:pPr>
      <w:r>
        <w:rPr>
          <w:sz w:val="20"/>
        </w:rPr>
        <w:t xml:space="preserve">                               СТАНДАРТ </w:t>
      </w:r>
      <w:hyperlink w:history="0" w:anchor="P662" w:tooltip="&lt;1&gt; Профессиональный стандарт оформляется в соответствии с Методическими рекомендациями по разработке профессионального стандарта, утверждаемыми Министерством труда и социальной защиты Российской Федерации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Специалист по информационным системам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профессионального стандарта)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┌──────────────────────┐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│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└──────────────────────┘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Регистрационный номер</w:t>
      </w:r>
    </w:p>
    <w:p>
      <w:pPr>
        <w:pStyle w:val="1"/>
        <w:jc w:val="both"/>
      </w:pPr>
      <w:r>
        <w:rPr>
          <w:sz w:val="20"/>
        </w:rPr>
      </w:r>
    </w:p>
    <w:bookmarkStart w:id="264" w:name="P264"/>
    <w:bookmarkEnd w:id="264"/>
    <w:p>
      <w:pPr>
        <w:pStyle w:val="1"/>
        <w:jc w:val="both"/>
      </w:pPr>
      <w:r>
        <w:rPr>
          <w:sz w:val="20"/>
        </w:rPr>
        <w:t xml:space="preserve">    I. Общие сведения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┌─────────────┐</w:t>
      </w:r>
    </w:p>
    <w:p>
      <w:pPr>
        <w:pStyle w:val="1"/>
        <w:jc w:val="both"/>
      </w:pPr>
      <w:r>
        <w:rPr>
          <w:sz w:val="20"/>
        </w:rPr>
        <w:t xml:space="preserve">Информационные системы в экономике                          │             │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     └─────────────┘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(наименование вида профессиональной деятельности)              Код</w:t>
      </w:r>
    </w:p>
    <w:p>
      <w:pPr>
        <w:pStyle w:val="1"/>
        <w:jc w:val="both"/>
      </w:pPr>
      <w:r>
        <w:rPr>
          <w:sz w:val="20"/>
        </w:rPr>
      </w:r>
    </w:p>
    <w:bookmarkStart w:id="271" w:name="P271"/>
    <w:bookmarkEnd w:id="271"/>
    <w:p>
      <w:pPr>
        <w:pStyle w:val="1"/>
        <w:jc w:val="both"/>
      </w:pPr>
      <w:r>
        <w:rPr>
          <w:sz w:val="20"/>
        </w:rPr>
        <w:t xml:space="preserve">Основная цель вида профессиональной деятельности: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│Создание, модификация и сопровождение информационных систем (далее -     │</w:t>
      </w:r>
    </w:p>
    <w:p>
      <w:pPr>
        <w:pStyle w:val="1"/>
        <w:jc w:val="both"/>
      </w:pPr>
      <w:r>
        <w:rPr>
          <w:sz w:val="20"/>
        </w:rPr>
        <w:t xml:space="preserve">│ИС), автоматизирующих задачи организационного управления (учета,         │</w:t>
      </w:r>
    </w:p>
    <w:p>
      <w:pPr>
        <w:pStyle w:val="1"/>
        <w:jc w:val="both"/>
      </w:pPr>
      <w:r>
        <w:rPr>
          <w:sz w:val="20"/>
        </w:rPr>
        <w:t xml:space="preserve">│анализа, контроля, планирования, реализации и т.д.) организаций различных│</w:t>
      </w:r>
    </w:p>
    <w:p>
      <w:pPr>
        <w:pStyle w:val="1"/>
        <w:jc w:val="both"/>
      </w:pPr>
      <w:r>
        <w:rPr>
          <w:sz w:val="20"/>
        </w:rPr>
        <w:t xml:space="preserve">│форм собственности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bookmarkStart w:id="280" w:name="P280"/>
    <w:bookmarkEnd w:id="280"/>
    <w:p>
      <w:pPr>
        <w:pStyle w:val="1"/>
        <w:jc w:val="both"/>
      </w:pPr>
      <w:r>
        <w:rPr>
          <w:sz w:val="20"/>
        </w:rPr>
        <w:t xml:space="preserve">Группа занятий: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05"/>
        <w:gridCol w:w="3401"/>
        <w:gridCol w:w="1408"/>
        <w:gridCol w:w="3429"/>
      </w:tblGrid>
      <w:tr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  <w:t xml:space="preserve">1236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Руководители (служб) компьютерного обеспечения</w:t>
            </w:r>
          </w:p>
        </w:tc>
        <w:tc>
          <w:tcPr>
            <w:tcW w:w="14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3121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Техники и операторы по обслуживанию ЭВМ</w:t>
            </w:r>
          </w:p>
        </w:tc>
      </w:tr>
      <w:tr>
        <w:tc>
          <w:tcPr>
            <w:tcW w:w="1405" w:type="dxa"/>
          </w:tcPr>
          <w:p>
            <w:pPr>
              <w:pStyle w:val="0"/>
            </w:pPr>
            <w:r>
              <w:rPr>
                <w:sz w:val="20"/>
              </w:rPr>
              <w:t xml:space="preserve">2131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Разработчики и аналитики компьютерных систем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140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(код </w:t>
            </w:r>
            <w:hyperlink w:history="0" r:id="rId14" w:tooltip="&quot;Общероссийский классификатор занятий. ОК 010-93&quot; (утв. Постановлением Госстандарта РФ от 30.12.1993 N 298) (дата введения 01.01.199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  <w:r>
              <w:rPr>
                <w:sz w:val="20"/>
              </w:rPr>
              <w:t xml:space="preserve"> </w:t>
            </w:r>
            <w:hyperlink w:history="0" w:anchor="P663" w:tooltip="&lt;2&gt; Общероссийский классификатор занятий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  <w:tc>
          <w:tcPr>
            <w:tcW w:w="14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(код </w:t>
            </w:r>
            <w:hyperlink w:history="0" r:id="rId15" w:tooltip="&quot;Общероссийский классификатор занятий. ОК 010-93&quot; (утв. Постановлением Госстандарта РФ от 30.12.1993 N 298) (дата введения 01.01.199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42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95" w:name="P295"/>
    <w:bookmarkEnd w:id="295"/>
    <w:p>
      <w:pPr>
        <w:pStyle w:val="1"/>
        <w:jc w:val="both"/>
      </w:pPr>
      <w:r>
        <w:rPr>
          <w:sz w:val="20"/>
        </w:rPr>
        <w:t xml:space="preserve">Отнесение к видам экономической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04"/>
        <w:gridCol w:w="8231"/>
      </w:tblGrid>
      <w:tr>
        <w:tblPrEx>
          <w:tblBorders>
            <w:left w:val="single" w:sz="4"/>
            <w:right w:val="single" w:sz="4"/>
            <w:insideV w:val="single" w:sz="4"/>
          </w:tblBorders>
        </w:tblPrEx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72.60</w:t>
            </w:r>
          </w:p>
        </w:tc>
        <w:tc>
          <w:tcPr>
            <w:tcW w:w="8231" w:type="dxa"/>
          </w:tcPr>
          <w:p>
            <w:pPr>
              <w:pStyle w:val="0"/>
            </w:pPr>
            <w:r>
              <w:rPr>
                <w:sz w:val="20"/>
              </w:rPr>
              <w:t xml:space="preserve">Прочая деятельность, связанная с использованием вычислительной техники и информационных технологий</w:t>
            </w:r>
          </w:p>
        </w:tc>
      </w:tr>
      <w:tr>
        <w:tc>
          <w:tcPr>
            <w:tcW w:w="140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(код </w:t>
            </w:r>
            <w:hyperlink w:history="0"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 </w:t>
            </w:r>
            <w:hyperlink w:history="0" w:anchor="P664" w:tooltip="&lt;3&gt; Общероссийский классификатор видов экономической деятельности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23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02" w:name="P302"/>
    <w:bookmarkEnd w:id="302"/>
    <w:p>
      <w:pPr>
        <w:pStyle w:val="1"/>
        <w:jc w:val="both"/>
      </w:pPr>
      <w:r>
        <w:rPr>
          <w:sz w:val="20"/>
        </w:rPr>
        <w:t xml:space="preserve">II. Описание трудовых функций, входящих в профессиональный стандарт</w:t>
      </w:r>
    </w:p>
    <w:p>
      <w:pPr>
        <w:pStyle w:val="1"/>
        <w:jc w:val="both"/>
      </w:pPr>
      <w:r>
        <w:rPr>
          <w:sz w:val="20"/>
        </w:rPr>
        <w:t xml:space="preserve">    (функциональная карта вида профессиональной деятельности)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6"/>
        <w:gridCol w:w="3103"/>
        <w:gridCol w:w="1560"/>
        <w:gridCol w:w="4654"/>
        <w:gridCol w:w="1106"/>
        <w:gridCol w:w="1861"/>
      </w:tblGrid>
      <w:tr>
        <w:tc>
          <w:tcPr>
            <w:gridSpan w:val="3"/>
            <w:tcW w:w="5289" w:type="dxa"/>
          </w:tcPr>
          <w:bookmarkStart w:id="305" w:name="P305"/>
          <w:bookmarkEnd w:id="305"/>
          <w:p>
            <w:pPr>
              <w:pStyle w:val="0"/>
              <w:jc w:val="center"/>
            </w:pPr>
            <w:r>
              <w:rPr>
                <w:sz w:val="20"/>
              </w:rPr>
              <w:t xml:space="preserve">Обобщенные трудовые функции</w:t>
            </w:r>
          </w:p>
        </w:tc>
        <w:tc>
          <w:tcPr>
            <w:gridSpan w:val="3"/>
            <w:tcW w:w="7621" w:type="dxa"/>
          </w:tcPr>
          <w:bookmarkStart w:id="306" w:name="P306"/>
          <w:bookmarkEnd w:id="306"/>
          <w:p>
            <w:pPr>
              <w:pStyle w:val="0"/>
              <w:jc w:val="center"/>
            </w:pPr>
            <w:r>
              <w:rPr>
                <w:sz w:val="20"/>
              </w:rPr>
              <w:t xml:space="preserve">Трудовые функции</w:t>
            </w:r>
          </w:p>
        </w:tc>
      </w:tr>
      <w:tr>
        <w:tc>
          <w:tcPr>
            <w:tcW w:w="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31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4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1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</w:tr>
      <w:tr>
        <w:tc>
          <w:tcPr>
            <w:tcW w:w="6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31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поддержка процессов создания (модификации) и сопровождения ИС, автоматизирующих задачи организационного управления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Кодирование программного обеспечения ИС в ходе ее разработки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A/01.5</w:t>
            </w:r>
          </w:p>
        </w:tc>
        <w:tc>
          <w:tcPr>
            <w:tcW w:w="18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Внутреннее тестирование ИС по заданным сценариям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A/02.5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 поддержка процесса разработки документации по эксплуатации ИС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A/03.5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Настройка параметров ИС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A/04.5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Начальное обучение пользователей основам работы с ИС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A/05.5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обеспечение экспертного тестирования ИС на этапе опытной эксплуатации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A/06.5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регламентных работ по сопровождению ИС в процессе ее эксплуатации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A/07.5</w:t>
            </w:r>
          </w:p>
        </w:tc>
        <w:tc>
          <w:tcPr>
            <w:vMerge w:val="continue"/>
          </w:tcPr>
          <w:p/>
        </w:tc>
      </w:tr>
      <w:tr>
        <w:tc>
          <w:tcPr>
            <w:tcW w:w="6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31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(модификация) и сопровождение ИС, автоматизирующих задачи организационного управления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переговоров с заказчиком и выяснении его первоначальных потребностей и бизнес-задач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B/01.5</w:t>
            </w:r>
          </w:p>
        </w:tc>
        <w:tc>
          <w:tcPr>
            <w:tcW w:w="18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Сбор информации для формализации предметной области проекта и требований пользователей заказчика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B/02.5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Программирование в ходе разработки ИС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B/03.5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Внутреннее тестирование ИС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B/04.5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создании документации по эксплуатации ИС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B/05.5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Настройка параметров ИС и тестирование результатов настройки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B/06.5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пользователей ИС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B/07.5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экспертном тестировании ИС на этапе опытной эксплуатации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B/08.5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замечания пользователей по результатам экспертного тестирования ИС на этапе опытной эксплуатации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B/09.5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пользователей заказчика в процессе эксплуатации ИС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B/10.5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сопровождение ИС в процессе ее эксплуатации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B/11.5</w:t>
            </w:r>
          </w:p>
        </w:tc>
        <w:tc>
          <w:tcPr>
            <w:vMerge w:val="continue"/>
          </w:tcPr>
          <w:p/>
        </w:tc>
      </w:tr>
      <w:tr>
        <w:tc>
          <w:tcPr>
            <w:tcW w:w="6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31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по созданию (модификации) и сопровождению ИС, автоматизирующих задачи организационного управления; участие в экспертном оценивании выбранного варианта ИС и путей его реализации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переговоров с заказчиком и выяснении его первоначальных потребностей и бизнес-задач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C/01.6</w:t>
            </w:r>
          </w:p>
        </w:tc>
        <w:tc>
          <w:tcPr>
            <w:tcW w:w="18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экспресс-обследования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C/02.6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Формализация предметной области проекта и требования пользователей заказчика по результатам экспресс-обследования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C/03.6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вариантов решения выявленных бизнес-задач на основе результатов экспресс-обследования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C/04.6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и выбор ИС для решения бизнес-задач заказчика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C/05.6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составлении коммерческого предложения с вариантами решения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C/06.6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Презентация коммерческого предложения заказчику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C/07.6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заказчика по выбору варианта решения по построению ИС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C/08.6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пакета договорных документов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C/09.6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Сбор информации для формализации предметной области проекта и требований пользователей заказчика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C/10.6</w:t>
            </w:r>
          </w:p>
        </w:tc>
        <w:tc>
          <w:tcPr>
            <w:vMerge w:val="continue"/>
          </w:tcPr>
          <w:p/>
        </w:tc>
      </w:tr>
      <w:tr>
        <w:tc>
          <w:tcPr>
            <w:tcW w:w="6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D</w:t>
            </w:r>
          </w:p>
        </w:tc>
        <w:tc>
          <w:tcPr>
            <w:tcW w:w="31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проектами создания (модификации) ИС, автоматизирующих задачи организационного управления; организация и проведение экспертной оценки выбранного варианта ИС и путей его реализации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переговоров с заказчиком и выяснение его первоначальных потребностей и бизнес-задачи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D/01.7</w:t>
            </w:r>
          </w:p>
        </w:tc>
        <w:tc>
          <w:tcPr>
            <w:tcW w:w="18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Формализация предметной области проекта и требований пользователей заказчика по результатам экспресс-обследования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D/02.7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вариантов решения выявленных бизнес-задач на основе результатов экспресс-обследования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D/03.7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и выбор ИС для решения бизнес-задач заказчика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D/04.7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коммерческого предложения с вариантами решения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D/05.7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Презентация коммерческого предложения заказчику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D/06.7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заказчика по выбору варианта решения построения ИС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D/07.7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подготовке пакета договорных документов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D/08.7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согласовании пакета договорных документов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D/09.7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Сбор информации для формализации предметной области проекта и требований пользователей заказчика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D/10.7</w:t>
            </w:r>
          </w:p>
        </w:tc>
        <w:tc>
          <w:tcPr>
            <w:vMerge w:val="continue"/>
          </w:tcPr>
          <w:p/>
        </w:tc>
      </w:tr>
      <w:tr>
        <w:tc>
          <w:tcPr>
            <w:tcW w:w="6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E</w:t>
            </w:r>
          </w:p>
        </w:tc>
        <w:tc>
          <w:tcPr>
            <w:tcW w:w="31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проектами и портфелями проектов по созданию (модификации) ИС, автоматизирующих задачи организационного управления; проведение аудита и экспертизы проектов</w:t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первоначальных потребностей и бизнес-задачи заказчика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E/01.8</w:t>
            </w:r>
          </w:p>
        </w:tc>
        <w:tc>
          <w:tcPr>
            <w:tcW w:w="18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вариантов решения выявленных бизнес-задач на основе результатов экспресс-обследования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E/02.8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и выбор ИС для решения бизнес-задач заказчика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E/03.8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коммерческого предложения с вариантами решения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E/04.8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Презентация коммерческого предложения заказчику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E/05.8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заказчика по выбору варианта решения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E/06.8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подготовки пакета договорных документов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E/07.8</w:t>
            </w:r>
          </w:p>
        </w:tc>
        <w:tc>
          <w:tcPr>
            <w:vMerge w:val="continue"/>
          </w:tcPr>
          <w:p/>
        </w:tc>
      </w:tr>
      <w:tr>
        <w:tc>
          <w:tcPr>
            <w:tcW w:w="6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бизнес-процессов предприятия заказчика и их информационное обеспечение с выявлением проблем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E/08.8</w:t>
            </w:r>
          </w:p>
        </w:tc>
        <w:tc>
          <w:tcPr>
            <w:tcW w:w="18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рекомендаций по оптимизации бизнес-процессов предприятия заказчика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E/09.8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требований к организации системы управления предприятием заказчика в области бизнес-задачи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E/10.8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описанию реализации бизнес-процессов предприятия заказчика в ИС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E/11.8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концепции будущей ИС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E/12.8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проектами и методологическое обеспечение работ в проекте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E/13.8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портфелем проектов и методологическое обеспечение управления проектом</w:t>
            </w:r>
          </w:p>
        </w:tc>
        <w:tc>
          <w:tcPr>
            <w:tcW w:w="1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E/15.8</w:t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444" w:name="P444"/>
    <w:bookmarkEnd w:id="444"/>
    <w:p>
      <w:pPr>
        <w:pStyle w:val="1"/>
        <w:jc w:val="both"/>
      </w:pPr>
      <w:r>
        <w:rPr>
          <w:sz w:val="20"/>
        </w:rPr>
        <w:t xml:space="preserve">III. Характеристика обобщенных трудовых функций</w:t>
      </w:r>
    </w:p>
    <w:p>
      <w:pPr>
        <w:pStyle w:val="1"/>
        <w:jc w:val="both"/>
      </w:pPr>
      <w:r>
        <w:rPr>
          <w:sz w:val="20"/>
        </w:rPr>
      </w:r>
    </w:p>
    <w:bookmarkStart w:id="446" w:name="P446"/>
    <w:bookmarkEnd w:id="446"/>
    <w:p>
      <w:pPr>
        <w:pStyle w:val="1"/>
        <w:jc w:val="both"/>
      </w:pPr>
      <w:r>
        <w:rPr>
          <w:sz w:val="20"/>
        </w:rPr>
        <w:t xml:space="preserve">3.1. Обобщенная трудовая функция: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16"/>
        <w:gridCol w:w="4263"/>
        <w:gridCol w:w="693"/>
        <w:gridCol w:w="728"/>
        <w:gridCol w:w="1519"/>
        <w:gridCol w:w="920"/>
      </w:tblGrid>
      <w:tr>
        <w:tc>
          <w:tcPr>
            <w:tcW w:w="151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426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Техническая поддержка процессов создания (модификации) и сопровождения ИС, автоматизирующих задачи организационного управления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2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92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3"/>
        <w:gridCol w:w="1833"/>
        <w:gridCol w:w="1931"/>
        <w:gridCol w:w="1330"/>
        <w:gridCol w:w="1992"/>
      </w:tblGrid>
      <w:tr>
        <w:tblPrEx>
          <w:tblBorders>
            <w:right w:val="single" w:sz="4"/>
          </w:tblBorders>
        </w:tblPrEx>
        <w:tc>
          <w:tcPr>
            <w:tcW w:w="2553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обобщенной трудовой функции</w:t>
            </w:r>
          </w:p>
        </w:tc>
        <w:tc>
          <w:tcPr>
            <w:tcW w:w="1833" w:type="dxa"/>
          </w:tcPr>
          <w:p>
            <w:pPr>
              <w:pStyle w:val="0"/>
            </w:pPr>
            <w:r>
              <w:rPr>
                <w:sz w:val="20"/>
              </w:rPr>
              <w:t xml:space="preserve">Оригинал X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376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9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15"/>
        <w:gridCol w:w="7024"/>
      </w:tblGrid>
      <w:tr>
        <w:tc>
          <w:tcPr>
            <w:tcW w:w="261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Возможные наименования должностей</w:t>
            </w:r>
          </w:p>
        </w:tc>
        <w:tc>
          <w:tcPr>
            <w:tcW w:w="70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Технический специалист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 сервисной службы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999"/>
      </w:tblGrid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образованию и обучению</w:t>
            </w:r>
          </w:p>
        </w:tc>
        <w:tc>
          <w:tcPr>
            <w:tcW w:w="6999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профессиональное образование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квалификации по программам обучения, рекомендованным производителем ИС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опыту практической работы</w:t>
            </w:r>
          </w:p>
        </w:tc>
        <w:tc>
          <w:tcPr>
            <w:tcW w:w="6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Особые условия допуска к работе</w:t>
            </w:r>
          </w:p>
        </w:tc>
        <w:tc>
          <w:tcPr>
            <w:tcW w:w="6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Дополнительные характеристики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53"/>
        <w:gridCol w:w="1259"/>
        <w:gridCol w:w="5127"/>
      </w:tblGrid>
      <w:tr>
        <w:tc>
          <w:tcPr>
            <w:tcW w:w="3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2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базовой группы, должности, профессии или специальности</w:t>
            </w:r>
          </w:p>
        </w:tc>
      </w:tr>
      <w:tr>
        <w:tc>
          <w:tcPr>
            <w:tcW w:w="3253" w:type="dxa"/>
          </w:tcPr>
          <w:p>
            <w:pPr>
              <w:pStyle w:val="0"/>
            </w:pPr>
            <w:hyperlink w:history="0" r:id="rId19" w:tooltip="&quot;Общероссийский классификатор занятий. ОК 010-93&quot; (утв. Постановлением Госстандарта РФ от 30.12.1993 N 298) (дата введения 01.01.199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  <w:r>
              <w:rPr>
                <w:sz w:val="20"/>
              </w:rPr>
              <w:t xml:space="preserve"> </w:t>
            </w:r>
            <w:hyperlink w:history="0" w:anchor="P663" w:tooltip="&lt;2&gt; Общероссийский классификатор занят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259" w:type="dxa"/>
          </w:tcPr>
          <w:p>
            <w:pPr>
              <w:pStyle w:val="0"/>
            </w:pPr>
            <w:r>
              <w:rPr>
                <w:sz w:val="20"/>
              </w:rPr>
              <w:t xml:space="preserve">3121</w:t>
            </w:r>
          </w:p>
        </w:tc>
        <w:tc>
          <w:tcPr>
            <w:tcW w:w="5127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Техники и операторы по обслуживанию ЭВМ</w:t>
            </w:r>
          </w:p>
        </w:tc>
      </w:tr>
      <w:tr>
        <w:tc>
          <w:tcPr>
            <w:tcW w:w="3253" w:type="dxa"/>
          </w:tcPr>
          <w:p>
            <w:pPr>
              <w:pStyle w:val="0"/>
            </w:pPr>
            <w:r>
              <w:rPr>
                <w:sz w:val="20"/>
              </w:rPr>
              <w:t xml:space="preserve">ЕТКС </w:t>
            </w:r>
            <w:hyperlink w:history="0" w:anchor="P665" w:tooltip="&lt;4&gt; Единый тарифно-квалификационный справочник работ и профессий рабочих отраслей экономики Российской Федерации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 или ЕКСД </w:t>
            </w:r>
            <w:hyperlink w:history="0" w:anchor="P666" w:tooltip="&lt;5&gt; Единый квалификационный справочник должностей руководителей, специалистов и служащих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2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27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Техник-программист</w:t>
            </w:r>
          </w:p>
        </w:tc>
      </w:tr>
      <w:tr>
        <w:tc>
          <w:tcPr>
            <w:tcW w:w="3253" w:type="dxa"/>
          </w:tcPr>
          <w:p>
            <w:pPr>
              <w:pStyle w:val="0"/>
            </w:pPr>
            <w:hyperlink w:history="0" r:id="rId20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ОКСО</w:t>
              </w:r>
            </w:hyperlink>
            <w:r>
              <w:rPr>
                <w:sz w:val="20"/>
              </w:rPr>
              <w:t xml:space="preserve"> </w:t>
            </w:r>
            <w:hyperlink w:history="0" w:anchor="P667" w:tooltip="&lt;6&gt; Общероссийский классификатор специальностей по образованию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, </w:t>
            </w:r>
            <w:hyperlink w:history="0" r:id="rId21" w:tooltip="Ссылка на КонсультантПлюс">
              <w:r>
                <w:rPr>
                  <w:sz w:val="20"/>
                  <w:color w:val="0000ff"/>
                </w:rPr>
                <w:t xml:space="preserve">ОКНПО</w:t>
              </w:r>
            </w:hyperlink>
            <w:r>
              <w:rPr>
                <w:sz w:val="20"/>
              </w:rPr>
              <w:t xml:space="preserve"> </w:t>
            </w:r>
            <w:hyperlink w:history="0" w:anchor="P668" w:tooltip="&lt;7&gt; Общероссийский классификатор начального профессионального образования.">
              <w:r>
                <w:rPr>
                  <w:sz w:val="20"/>
                  <w:color w:val="0000ff"/>
                </w:rPr>
                <w:t xml:space="preserve">&lt;7&gt;</w:t>
              </w:r>
            </w:hyperlink>
            <w:r>
              <w:rPr>
                <w:sz w:val="20"/>
              </w:rPr>
              <w:t xml:space="preserve"> или </w:t>
            </w:r>
            <w:hyperlink w:history="0" r:id="rId22" w:tooltip="&quot;ОК 017-2013. Общероссийский классификатор специальностей высшей научной квалификации&quot; (принят и введен в действие приказом Росстандарта от 17.12.2013 N 2255-ст) (ред. от 23.06.2020) {КонсультантПлюс}">
              <w:r>
                <w:rPr>
                  <w:sz w:val="20"/>
                  <w:color w:val="0000ff"/>
                </w:rPr>
                <w:t xml:space="preserve">ОКСВНК</w:t>
              </w:r>
            </w:hyperlink>
            <w:r>
              <w:rPr>
                <w:sz w:val="20"/>
              </w:rPr>
              <w:t xml:space="preserve"> </w:t>
            </w:r>
            <w:hyperlink w:history="0" w:anchor="P669" w:tooltip="&lt;8&gt; Общероссийский классификатор специальностей высшей научной квалификации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259" w:type="dxa"/>
          </w:tcPr>
          <w:p>
            <w:pPr>
              <w:pStyle w:val="0"/>
            </w:pPr>
            <w:r>
              <w:rPr>
                <w:sz w:val="20"/>
              </w:rPr>
              <w:t xml:space="preserve">230205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230108</w:t>
            </w:r>
          </w:p>
        </w:tc>
        <w:tc>
          <w:tcPr>
            <w:tcW w:w="5127" w:type="dxa"/>
          </w:tcPr>
          <w:p>
            <w:pPr>
              <w:pStyle w:val="0"/>
            </w:pPr>
            <w:r>
              <w:rPr>
                <w:sz w:val="20"/>
              </w:rPr>
              <w:t xml:space="preserve">"Информационные системы (по отраслям)"</w:t>
            </w:r>
          </w:p>
          <w:p>
            <w:pPr>
              <w:pStyle w:val="0"/>
            </w:pPr>
            <w:r>
              <w:rPr>
                <w:sz w:val="20"/>
              </w:rPr>
              <w:t xml:space="preserve">"Компьютерные системы и комплексы"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95" w:name="P495"/>
    <w:bookmarkEnd w:id="495"/>
    <w:p>
      <w:pPr>
        <w:pStyle w:val="1"/>
        <w:jc w:val="both"/>
      </w:pPr>
      <w:r>
        <w:rPr>
          <w:sz w:val="20"/>
        </w:rPr>
        <w:t xml:space="preserve">3.1.1.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92"/>
        <w:gridCol w:w="3666"/>
        <w:gridCol w:w="839"/>
        <w:gridCol w:w="1022"/>
        <w:gridCol w:w="1827"/>
        <w:gridCol w:w="893"/>
      </w:tblGrid>
      <w:tr>
        <w:tc>
          <w:tcPr>
            <w:tcW w:w="139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6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Кодирование программного обеспечения ИС в ходе ее разработки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102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A/01.5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89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3"/>
        <w:gridCol w:w="1833"/>
        <w:gridCol w:w="1931"/>
        <w:gridCol w:w="1330"/>
        <w:gridCol w:w="1992"/>
      </w:tblGrid>
      <w:tr>
        <w:tblPrEx>
          <w:tblBorders>
            <w:right w:val="single" w:sz="4"/>
          </w:tblBorders>
        </w:tblPrEx>
        <w:tc>
          <w:tcPr>
            <w:tcW w:w="2553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833" w:type="dxa"/>
          </w:tcPr>
          <w:p>
            <w:pPr>
              <w:pStyle w:val="0"/>
            </w:pPr>
            <w:r>
              <w:rPr>
                <w:sz w:val="20"/>
              </w:rPr>
              <w:t xml:space="preserve">Оригинал X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376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9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Рег. номер проф.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09"/>
        <w:gridCol w:w="7130"/>
      </w:tblGrid>
      <w:tr>
        <w:tc>
          <w:tcPr>
            <w:tcW w:w="250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7130" w:type="dxa"/>
          </w:tcPr>
          <w:p>
            <w:pPr>
              <w:pStyle w:val="0"/>
            </w:pPr>
            <w:r>
              <w:rPr>
                <w:sz w:val="20"/>
              </w:rPr>
              <w:t xml:space="preserve">Кодировать программное обеспечение ИС в соответствии с требованиями технического задания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7130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Формировать отчетную документацию по результатам выполнения работ</w:t>
            </w:r>
          </w:p>
        </w:tc>
      </w:tr>
      <w:tr>
        <w:tc>
          <w:tcPr>
            <w:tcW w:w="250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7130" w:type="dxa"/>
          </w:tcPr>
          <w:p>
            <w:pPr>
              <w:pStyle w:val="0"/>
            </w:pPr>
            <w:r>
              <w:rPr>
                <w:sz w:val="20"/>
              </w:rPr>
              <w:t xml:space="preserve">Читать проектную документацию на разработку ИС</w:t>
            </w:r>
          </w:p>
        </w:tc>
      </w:tr>
      <w:tr>
        <w:tc>
          <w:tcPr>
            <w:vMerge w:val="continue"/>
          </w:tcPr>
          <w:p/>
        </w:tc>
        <w:tc>
          <w:tcPr>
            <w:tcW w:w="7130" w:type="dxa"/>
          </w:tcPr>
          <w:p>
            <w:pPr>
              <w:pStyle w:val="0"/>
            </w:pPr>
            <w:r>
              <w:rPr>
                <w:sz w:val="20"/>
              </w:rPr>
              <w:t xml:space="preserve">Владеть современными языками программирования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7130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Использовать язык программирования ИС</w:t>
            </w:r>
          </w:p>
        </w:tc>
      </w:tr>
      <w:tr>
        <w:tc>
          <w:tcPr>
            <w:vMerge w:val="continue"/>
          </w:tcPr>
          <w:p/>
        </w:tc>
        <w:tc>
          <w:tcPr>
            <w:tcW w:w="7130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Применять инструментальные средства для составления сопроводительной документации по результатам кодирования программного обеспечения ИС</w:t>
            </w:r>
          </w:p>
        </w:tc>
      </w:tr>
      <w:tr>
        <w:tc>
          <w:tcPr>
            <w:tcW w:w="2509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7130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Программы и программные компоненты ИС</w:t>
            </w:r>
          </w:p>
        </w:tc>
      </w:tr>
      <w:tr>
        <w:tc>
          <w:tcPr>
            <w:tcW w:w="25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7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1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3.1.2.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93"/>
        <w:gridCol w:w="3867"/>
        <w:gridCol w:w="693"/>
        <w:gridCol w:w="1113"/>
        <w:gridCol w:w="1650"/>
        <w:gridCol w:w="923"/>
      </w:tblGrid>
      <w:tr>
        <w:tc>
          <w:tcPr>
            <w:tcW w:w="1393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8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Внутреннее тестирование ИС по заданным сценариям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11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A/02.5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92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3"/>
        <w:gridCol w:w="1833"/>
        <w:gridCol w:w="1931"/>
        <w:gridCol w:w="1330"/>
        <w:gridCol w:w="1992"/>
      </w:tblGrid>
      <w:tr>
        <w:tblPrEx>
          <w:tblBorders>
            <w:right w:val="single" w:sz="4"/>
          </w:tblBorders>
        </w:tblPrEx>
        <w:tc>
          <w:tcPr>
            <w:tcW w:w="2553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833" w:type="dxa"/>
          </w:tcPr>
          <w:p>
            <w:pPr>
              <w:pStyle w:val="0"/>
            </w:pPr>
            <w:r>
              <w:rPr>
                <w:sz w:val="20"/>
              </w:rPr>
              <w:t xml:space="preserve">Оригинал X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376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199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Рег. номер проф.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6"/>
        <w:gridCol w:w="7143"/>
      </w:tblGrid>
      <w:tr>
        <w:tc>
          <w:tcPr>
            <w:tcW w:w="2496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Осуществлять тестирование ИС по заданным сценариям</w:t>
            </w:r>
          </w:p>
        </w:tc>
      </w:tr>
      <w:tr>
        <w:tc>
          <w:tcPr>
            <w:vMerge w:val="continue"/>
          </w:tcPr>
          <w:p/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Формировать отчетную документацию по результатам работ</w:t>
            </w:r>
          </w:p>
        </w:tc>
      </w:tr>
      <w:tr>
        <w:tc>
          <w:tcPr>
            <w:vMerge w:val="continue"/>
          </w:tcPr>
          <w:p/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Участвовать в составлении сценариев тестирования по заданным методам и видам тестирования</w:t>
            </w:r>
          </w:p>
        </w:tc>
      </w:tr>
      <w:tr>
        <w:tc>
          <w:tcPr>
            <w:tcW w:w="2496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Читать проектную документацию на разработку ИС</w:t>
            </w:r>
          </w:p>
        </w:tc>
      </w:tr>
      <w:tr>
        <w:tc>
          <w:tcPr>
            <w:vMerge w:val="continue"/>
          </w:tcPr>
          <w:p/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Проводить инсталляцию ИС</w:t>
            </w:r>
          </w:p>
        </w:tc>
      </w:tr>
      <w:tr>
        <w:tc>
          <w:tcPr>
            <w:vMerge w:val="continue"/>
          </w:tcPr>
          <w:p/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Применять методики тестирования разрабатываемых ИС</w:t>
            </w:r>
          </w:p>
        </w:tc>
      </w:tr>
      <w:tr>
        <w:tc>
          <w:tcPr>
            <w:vMerge w:val="continue"/>
          </w:tcPr>
          <w:p/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Применять специальное программное обеспечение для проведения автоматического тестирования ИС</w:t>
            </w:r>
          </w:p>
        </w:tc>
      </w:tr>
      <w:tr>
        <w:tc>
          <w:tcPr>
            <w:vMerge w:val="continue"/>
          </w:tcPr>
          <w:p/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Применять инструментальные средства для составления отчетной документации по результатам тестирования ИС</w:t>
            </w:r>
          </w:p>
        </w:tc>
      </w:tr>
      <w:tr>
        <w:tc>
          <w:tcPr>
            <w:tcW w:w="2496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Программы и программные компоненты ИС</w:t>
            </w:r>
          </w:p>
        </w:tc>
      </w:tr>
      <w:tr>
        <w:tc>
          <w:tcPr>
            <w:vMerge w:val="continue"/>
          </w:tcPr>
          <w:p/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  <w:t xml:space="preserve">Современные методики и виды тестирования разрабатываемых ИС, форматы описания результатов тестирования</w:t>
            </w:r>
          </w:p>
        </w:tc>
      </w:tr>
      <w:tr>
        <w:tc>
          <w:tcPr>
            <w:tcW w:w="2496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1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...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3.2. Обобщенная трудовая функция: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10"/>
        <w:gridCol w:w="4392"/>
        <w:gridCol w:w="692"/>
        <w:gridCol w:w="728"/>
        <w:gridCol w:w="1995"/>
        <w:gridCol w:w="927"/>
      </w:tblGrid>
      <w:tr>
        <w:tc>
          <w:tcPr>
            <w:tcW w:w="201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439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проектами и портфелями проектов по созданию (модификации) ИС, автоматизирующих задачи организационного управления; проведение аудита и экспертизы проектов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2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92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3"/>
        <w:gridCol w:w="1833"/>
        <w:gridCol w:w="1931"/>
        <w:gridCol w:w="1455"/>
        <w:gridCol w:w="2670"/>
      </w:tblGrid>
      <w:tr>
        <w:tblPrEx>
          <w:tblBorders>
            <w:right w:val="single" w:sz="4"/>
          </w:tblBorders>
        </w:tblPrEx>
        <w:tc>
          <w:tcPr>
            <w:tcW w:w="2553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обобщенной трудовой функции</w:t>
            </w:r>
          </w:p>
        </w:tc>
        <w:tc>
          <w:tcPr>
            <w:tcW w:w="1833" w:type="dxa"/>
          </w:tcPr>
          <w:p>
            <w:pPr>
              <w:pStyle w:val="0"/>
            </w:pPr>
            <w:r>
              <w:rPr>
                <w:sz w:val="20"/>
              </w:rPr>
              <w:t xml:space="preserve">Оригинал X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4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376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5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67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98"/>
        <w:gridCol w:w="7041"/>
      </w:tblGrid>
      <w:tr>
        <w:tc>
          <w:tcPr>
            <w:tcW w:w="259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Возможные наименования должностей</w:t>
            </w:r>
          </w:p>
        </w:tc>
        <w:tc>
          <w:tcPr>
            <w:tcW w:w="704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Бизнес-архитектор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704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(директор) проектов внедрения информационных систем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7013"/>
      </w:tblGrid>
      <w:tr>
        <w:tblPrEx>
          <w:tblBorders>
            <w:insideH w:val="nil"/>
          </w:tblBorders>
        </w:tblPrEx>
        <w:tc>
          <w:tcPr>
            <w:tcW w:w="260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образованию и обучению</w:t>
            </w:r>
          </w:p>
        </w:tc>
        <w:tc>
          <w:tcPr>
            <w:tcW w:w="70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Квалификация "Магистр" по специальностям: "Бизнес-информатика", "Прикладная информатика", "Информатика и вычислительная техника", "Информационные системы"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701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Квалификация "Инженер" по специальностям: "Вычислительные машины, комплексы, системы и сети", "Автоматизированные системы обработки информации и управления", "Программное обеспечение вычислительной техники и автоматизированных систем", "Информационные системы и технологии"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701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Квалификация "Информатик" по специальности "Прикладная информатика"</w:t>
            </w:r>
          </w:p>
        </w:tc>
      </w:tr>
      <w:tr>
        <w:tc>
          <w:tcPr>
            <w:vMerge w:val="continue"/>
          </w:tcPr>
          <w:p/>
        </w:tc>
        <w:tc>
          <w:tcPr>
            <w:tcW w:w="701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по программам обучения, рекомендованным производителем ИС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опыту практической работы</w:t>
            </w:r>
          </w:p>
        </w:tc>
        <w:tc>
          <w:tcPr>
            <w:tcW w:w="7013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1,5 года на предыдущем квалификационном уровне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Особые условия допуска к работе</w:t>
            </w:r>
          </w:p>
        </w:tc>
        <w:tc>
          <w:tcPr>
            <w:tcW w:w="7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Дополнительные характеристики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13"/>
        <w:gridCol w:w="1109"/>
        <w:gridCol w:w="5917"/>
      </w:tblGrid>
      <w:tr>
        <w:tblPrEx>
          <w:tblBorders>
            <w:insideH w:val="single" w:sz="4"/>
          </w:tblBorders>
        </w:tblPrEx>
        <w:tc>
          <w:tcPr>
            <w:tcW w:w="261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классификатора</w:t>
            </w:r>
          </w:p>
        </w:tc>
        <w:tc>
          <w:tcPr>
            <w:tcW w:w="11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9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hyperlink w:history="0" r:id="rId23" w:tooltip="&quot;Общероссийский классификатор занятий. ОК 010-93&quot; (утв. Постановлением Госстандарта РФ от 30.12.1993 N 298) (дата введения 01.01.199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</w:p>
        </w:tc>
        <w:tc>
          <w:tcPr>
            <w:tcW w:w="110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1236</w:t>
            </w:r>
          </w:p>
        </w:tc>
        <w:tc>
          <w:tcPr>
            <w:tcW w:w="591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Руководители (служб) компьютерного обеспечения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61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ЕТКС или ЕКСД</w:t>
            </w:r>
          </w:p>
        </w:tc>
        <w:tc>
          <w:tcPr>
            <w:tcW w:w="110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1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(начальник) вычислительного (информационно-вычислительного) центра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613" w:type="dxa"/>
            <w:vAlign w:val="center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hyperlink w:history="0" r:id="rId24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      <w:r>
                <w:rPr>
                  <w:sz w:val="20"/>
                  <w:color w:val="0000ff"/>
                </w:rPr>
                <w:t xml:space="preserve">ОКСО</w:t>
              </w:r>
            </w:hyperlink>
            <w:r>
              <w:rPr>
                <w:sz w:val="20"/>
              </w:rPr>
              <w:t xml:space="preserve">, </w:t>
            </w:r>
            <w:hyperlink w:history="0" r:id="rId25" w:tooltip="Ссылка на КонсультантПлюс">
              <w:r>
                <w:rPr>
                  <w:sz w:val="20"/>
                  <w:color w:val="0000ff"/>
                </w:rPr>
                <w:t xml:space="preserve">ОКНПО</w:t>
              </w:r>
            </w:hyperlink>
            <w:r>
              <w:rPr>
                <w:sz w:val="20"/>
              </w:rPr>
              <w:t xml:space="preserve"> или </w:t>
            </w:r>
            <w:hyperlink w:history="0" r:id="rId26" w:tooltip="&quot;ОК 017-2013. Общероссийский классификатор специальностей высшей научной квалификации&quot; (принят и введен в действие приказом Росстандарта от 17.12.2013 N 2255-ст) (ред. от 23.06.2020) {КонсультантПлюс}">
              <w:r>
                <w:rPr>
                  <w:sz w:val="20"/>
                  <w:color w:val="0000ff"/>
                </w:rPr>
                <w:t xml:space="preserve">ОКСВНК</w:t>
              </w:r>
            </w:hyperlink>
          </w:p>
        </w:tc>
        <w:tc>
          <w:tcPr>
            <w:tcW w:w="11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080700</w:t>
            </w:r>
          </w:p>
        </w:tc>
        <w:tc>
          <w:tcPr>
            <w:tcW w:w="591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"Бизнес-информатика",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080800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"Прикладная информатика",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230100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"Информатика и вычислительная техника",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230200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"Информационные системы",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230101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"Вычислительные машины, комплексы, системы и сети",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230102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"Автоматизированные системы обработки информации и управления",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230105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"Программное обеспечение вычислительной техники и автоматизированных систем",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230201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"Информационные системы и технологии",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1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080801</w:t>
            </w:r>
          </w:p>
        </w:tc>
        <w:tc>
          <w:tcPr>
            <w:tcW w:w="591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"Прикладная информатика"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32" w:name="P632"/>
    <w:bookmarkEnd w:id="632"/>
    <w:p>
      <w:pPr>
        <w:pStyle w:val="1"/>
        <w:jc w:val="both"/>
      </w:pPr>
      <w:r>
        <w:rPr>
          <w:sz w:val="20"/>
        </w:rPr>
        <w:t xml:space="preserve">IV. Сведения об организациях - разработчиках профессионального стандарта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Ответственная организация - разработчик: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Ассоциация предприятий компьютерных и информационных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технологий (АП КИТ)                     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│_________________________________________________________________________│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          (наименование организации)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______________________________________________    _____________________│</w:t>
      </w:r>
    </w:p>
    <w:p>
      <w:pPr>
        <w:pStyle w:val="1"/>
        <w:jc w:val="both"/>
      </w:pPr>
      <w:r>
        <w:rPr>
          <w:sz w:val="20"/>
        </w:rPr>
        <w:t xml:space="preserve">│          (должность и ФИО руководителя)                  (подпись)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4.2. Наименования организаций - разработчиков: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2"/>
        <w:gridCol w:w="8837"/>
      </w:tblGrid>
      <w:tr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837" w:type="dxa"/>
          </w:tcPr>
          <w:p>
            <w:pPr>
              <w:pStyle w:val="0"/>
            </w:pPr>
            <w:r>
              <w:rPr>
                <w:sz w:val="20"/>
              </w:rPr>
              <w:t xml:space="preserve">1C</w:t>
            </w:r>
          </w:p>
        </w:tc>
      </w:tr>
      <w:tr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837" w:type="dxa"/>
          </w:tcPr>
          <w:p>
            <w:pPr>
              <w:pStyle w:val="0"/>
            </w:pPr>
            <w:r>
              <w:rPr>
                <w:sz w:val="20"/>
              </w:rPr>
              <w:t xml:space="preserve">ITLand Group</w:t>
            </w:r>
          </w:p>
        </w:tc>
      </w:tr>
      <w:tr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837" w:type="dxa"/>
          </w:tcPr>
          <w:p>
            <w:pPr>
              <w:pStyle w:val="0"/>
            </w:pPr>
            <w:r>
              <w:rPr>
                <w:sz w:val="20"/>
              </w:rPr>
              <w:t xml:space="preserve">Айтида</w:t>
            </w:r>
          </w:p>
        </w:tc>
      </w:tr>
      <w:tr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837" w:type="dxa"/>
          </w:tcPr>
          <w:p>
            <w:pPr>
              <w:pStyle w:val="0"/>
            </w:pPr>
            <w:r>
              <w:rPr>
                <w:sz w:val="20"/>
              </w:rPr>
              <w:t xml:space="preserve">ВДГБ</w:t>
            </w:r>
          </w:p>
        </w:tc>
      </w:tr>
      <w:tr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837" w:type="dxa"/>
          </w:tcPr>
          <w:p>
            <w:pPr>
              <w:pStyle w:val="0"/>
            </w:pPr>
            <w:r>
              <w:rPr>
                <w:sz w:val="20"/>
              </w:rPr>
              <w:t xml:space="preserve">Компания КОМПЛИТ</w:t>
            </w:r>
          </w:p>
        </w:tc>
      </w:tr>
      <w:tr>
        <w:tc>
          <w:tcPr>
            <w:tcW w:w="802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837" w:type="dxa"/>
          </w:tcPr>
          <w:p>
            <w:pPr>
              <w:pStyle w:val="0"/>
            </w:pPr>
            <w:r>
              <w:rPr>
                <w:sz w:val="20"/>
              </w:rPr>
              <w:t xml:space="preserve">ИНТЕР РАО ЕЭС ФИНАНС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62" w:name="P662"/>
    <w:bookmarkEnd w:id="6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Профессиональный стандарт оформляется в соответствии с Методическими рекомендациями по разработке профессионального стандарта, утверждаемыми Министерством труда и социальной защиты Российской Федерации.</w:t>
      </w:r>
    </w:p>
    <w:bookmarkStart w:id="663" w:name="P663"/>
    <w:bookmarkEnd w:id="6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Общероссийский </w:t>
      </w:r>
      <w:hyperlink w:history="0" r:id="rId27" w:tooltip="&quot;Общероссийский классификатор занятий. ОК 010-93&quot; (утв. Постановлением Госстандарта РФ от 30.12.1993 N 298) (дата введения 01.01.1995) ------------ Утратил силу или отменен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занятий.</w:t>
      </w:r>
    </w:p>
    <w:bookmarkStart w:id="664" w:name="P664"/>
    <w:bookmarkEnd w:id="6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Общероссийский </w:t>
      </w:r>
      <w:hyperlink w:history="0"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видов экономической деятельности.</w:t>
      </w:r>
    </w:p>
    <w:bookmarkStart w:id="665" w:name="P665"/>
    <w:bookmarkEnd w:id="6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Единый тарифно-квалификационный справочник работ и профессий рабочих отраслей экономики Российской Федерации.</w:t>
      </w:r>
    </w:p>
    <w:bookmarkStart w:id="666" w:name="P666"/>
    <w:bookmarkEnd w:id="6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Единый квалификационный справочник должностей руководителей, специалистов и служащих.</w:t>
      </w:r>
    </w:p>
    <w:bookmarkStart w:id="667" w:name="P667"/>
    <w:bookmarkEnd w:id="6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Общероссийский </w:t>
      </w:r>
      <w:hyperlink w:history="0" r:id="rId29" w:tooltip="&quot;ОК 009-2016. Общероссийский классификатор специальностей по образованию&quot; (принят и введен в действие Приказом Росстандарта от 08.12.2016 N 2007-ст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специальностей по образованию.</w:t>
      </w:r>
    </w:p>
    <w:bookmarkStart w:id="668" w:name="P668"/>
    <w:bookmarkEnd w:id="6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Общероссийский </w:t>
      </w:r>
      <w:hyperlink w:history="0" r:id="rId30" w:tooltip="Ссылка на КонсультантПлюс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начального профессионального образования.</w:t>
      </w:r>
    </w:p>
    <w:bookmarkStart w:id="669" w:name="P669"/>
    <w:bookmarkEnd w:id="6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Общероссийский </w:t>
      </w:r>
      <w:hyperlink w:history="0" r:id="rId31" w:tooltip="&quot;ОК 017-2013. Общероссийский классификатор специальностей высшей научной квалификации&quot; (принят и введен в действие приказом Росстандарта от 17.12.2013 N 2255-ст) (ред. от 23.06.2020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специальностей высшей научной квалификации.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29.04.2013 N 170н</w:t>
            <w:br/>
            <w:t>"Об утверждении методических рекомендаций по разработке профессионального 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29.04.2013 N 170н</w:t>
            <w:br/>
            <w:t>"Об утверждении методических рекомендаций по разработке профессионального 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8DAF9FFE92C6061265C7840845B666DE466D4BE232F9A42C09C79867AE88A3B40614A75932A5C8DA0F77B5BBB23C7CB4435463AC0B1FD62l4DAM" TargetMode = "External"/>
	<Relationship Id="rId8" Type="http://schemas.openxmlformats.org/officeDocument/2006/relationships/hyperlink" Target="consultantplus://offline/ref=C8DAF9FFE92C6061265C7840845B666DE36DD5B224229A42C09C79867AE88A3B52611279912E428EA0E22D0AFDl7D4M" TargetMode = "External"/>
	<Relationship Id="rId9" Type="http://schemas.openxmlformats.org/officeDocument/2006/relationships/hyperlink" Target="consultantplus://offline/ref=C8DAF9FFE92C6061265C7840845B666DE66ED8BC27219A42C09C79867AE88A3B52611279912E428EA0E22D0AFDl7D4M" TargetMode = "External"/>
	<Relationship Id="rId10" Type="http://schemas.openxmlformats.org/officeDocument/2006/relationships/hyperlink" Target="consultantplus://offline/ref=C8DAF9FFE92C6061265C7840845B666DE66ED8BC27219A42C09C79867AE88A3B52611279912E428EA0E22D0AFDl7D4M" TargetMode = "External"/>
	<Relationship Id="rId11" Type="http://schemas.openxmlformats.org/officeDocument/2006/relationships/hyperlink" Target="consultantplus://offline/ref=C8DAF9FFE92C6061265C7840845B666DE36DD5B224229A42C09C79867AE88A3B52611279912E428EA0E22D0AFDl7D4M" TargetMode = "External"/>
	<Relationship Id="rId12" Type="http://schemas.openxmlformats.org/officeDocument/2006/relationships/hyperlink" Target="consultantplus://offline/ref=C8DAF9FFE92C6061265C7840845B666DE66ED8BC27219A42C09C79867AE88A3B52611279912E428EA0E22D0AFDl7D4M" TargetMode = "External"/>
	<Relationship Id="rId13" Type="http://schemas.openxmlformats.org/officeDocument/2006/relationships/hyperlink" Target="consultantplus://offline/ref=C8DAF9FFE92C6061265C7840845B666DE466D4BE232F9A42C09C79867AE88A3B40614A75932A5C8DA5F77B5BBB23C7CB4435463AC0B1FD62l4DAM" TargetMode = "External"/>
	<Relationship Id="rId14" Type="http://schemas.openxmlformats.org/officeDocument/2006/relationships/hyperlink" Target="consultantplus://offline/ref=C8DAF9FFE92C6061265C7840845B666DE66ED8BC27219A42C09C79867AE88A3B52611279912E428EA0E22D0AFDl7D4M" TargetMode = "External"/>
	<Relationship Id="rId15" Type="http://schemas.openxmlformats.org/officeDocument/2006/relationships/hyperlink" Target="consultantplus://offline/ref=C8DAF9FFE92C6061265C7840845B666DE66ED8BC27219A42C09C79867AE88A3B52611279912E428EA0E22D0AFDl7D4M" TargetMode = "External"/>
	<Relationship Id="rId16" Type="http://schemas.openxmlformats.org/officeDocument/2006/relationships/hyperlink" Target="consultantplus://offline/ref=C8DAF9FFE92C6061265C7840845B666DE36DD5B224229A42C09C79867AE88A3B52611279912E428EA0E22D0AFDl7D4M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C8DAF9FFE92C6061265C7840845B666DE66ED8BC27219A42C09C79867AE88A3B52611279912E428EA0E22D0AFDl7D4M" TargetMode = "External"/>
	<Relationship Id="rId20" Type="http://schemas.openxmlformats.org/officeDocument/2006/relationships/hyperlink" Target="consultantplus://offline/ref=C8DAF9FFE92C6061265C7840845B666DE56EDFB921269A42C09C79867AE88A3B52611279912E428EA0E22D0AFDl7D4M" TargetMode = "External"/>
	<Relationship Id="rId21" Type="http://schemas.openxmlformats.org/officeDocument/2006/relationships/hyperlink" Target="consultantplus://offline/ref=C8DAF9FFE92C6061265C7159835B666DE567D9B220229A42C09C79867AE88A3B52611279912E428EA0E22D0AFDl7D4M" TargetMode = "External"/>
	<Relationship Id="rId22" Type="http://schemas.openxmlformats.org/officeDocument/2006/relationships/hyperlink" Target="consultantplus://offline/ref=C8DAF9FFE92C6061265C7840845B666DE469DFBF23279A42C09C79867AE88A3B52611279912E428EA0E22D0AFDl7D4M" TargetMode = "External"/>
	<Relationship Id="rId23" Type="http://schemas.openxmlformats.org/officeDocument/2006/relationships/hyperlink" Target="consultantplus://offline/ref=C8DAF9FFE92C6061265C7840845B666DE66ED8BC27219A42C09C79867AE88A3B52611279912E428EA0E22D0AFDl7D4M" TargetMode = "External"/>
	<Relationship Id="rId24" Type="http://schemas.openxmlformats.org/officeDocument/2006/relationships/hyperlink" Target="consultantplus://offline/ref=C8DAF9FFE92C6061265C7840845B666DE56EDFB921269A42C09C79867AE88A3B52611279912E428EA0E22D0AFDl7D4M" TargetMode = "External"/>
	<Relationship Id="rId25" Type="http://schemas.openxmlformats.org/officeDocument/2006/relationships/hyperlink" Target="consultantplus://offline/ref=C8DAF9FFE92C6061265C7159835B666DE567D9B220229A42C09C79867AE88A3B52611279912E428EA0E22D0AFDl7D4M" TargetMode = "External"/>
	<Relationship Id="rId26" Type="http://schemas.openxmlformats.org/officeDocument/2006/relationships/hyperlink" Target="consultantplus://offline/ref=C8DAF9FFE92C6061265C7840845B666DE469DFBF23279A42C09C79867AE88A3B52611279912E428EA0E22D0AFDl7D4M" TargetMode = "External"/>
	<Relationship Id="rId27" Type="http://schemas.openxmlformats.org/officeDocument/2006/relationships/hyperlink" Target="consultantplus://offline/ref=C8DAF9FFE92C6061265C7840845B666DE66ED8BC27219A42C09C79867AE88A3B52611279912E428EA0E22D0AFDl7D4M" TargetMode = "External"/>
	<Relationship Id="rId28" Type="http://schemas.openxmlformats.org/officeDocument/2006/relationships/hyperlink" Target="consultantplus://offline/ref=C8DAF9FFE92C6061265C7840845B666DE36DD5B224229A42C09C79867AE88A3B52611279912E428EA0E22D0AFDl7D4M" TargetMode = "External"/>
	<Relationship Id="rId29" Type="http://schemas.openxmlformats.org/officeDocument/2006/relationships/hyperlink" Target="consultantplus://offline/ref=C8DAF9FFE92C6061265C7840845B666DE56EDFB921269A42C09C79867AE88A3B52611279912E428EA0E22D0AFDl7D4M" TargetMode = "External"/>
	<Relationship Id="rId30" Type="http://schemas.openxmlformats.org/officeDocument/2006/relationships/hyperlink" Target="consultantplus://offline/ref=C8DAF9FFE92C6061265C7159835B666DE567D9B220229A42C09C79867AE88A3B52611279912E428EA0E22D0AFDl7D4M" TargetMode = "External"/>
	<Relationship Id="rId31" Type="http://schemas.openxmlformats.org/officeDocument/2006/relationships/hyperlink" Target="consultantplus://offline/ref=C8DAF9FFE92C6061265C7840845B666DE469DFBF23279A42C09C79867AE88A3B52611279912E428EA0E22D0AFDl7D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29.04.2013 N 170н
"Об утверждении методических рекомендаций по разработке профессионального стандарта"</dc:title>
  <dcterms:created xsi:type="dcterms:W3CDTF">2022-10-24T12:03:36Z</dcterms:created>
</cp:coreProperties>
</file>