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E870FB" w:rsidRPr="00E870FB" w:rsidRDefault="00327217" w:rsidP="0032721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27217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Госдума перенесла срок введения обязательной маркировки лекарств на 1 июля 2020 года</w:t>
            </w: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Pr="00327217" w:rsidRDefault="00327217" w:rsidP="00327217">
      <w:pPr>
        <w:shd w:val="clear" w:color="auto" w:fill="FFFFFF"/>
        <w:spacing w:after="0" w:line="286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Маркировка препаратов не станет обязательной для всех субъектов обращения лекарств с 1 января, как это сейчас </w:t>
      </w:r>
      <w:hyperlink r:id="rId7" w:history="1">
        <w:r w:rsidRPr="00327217">
          <w:rPr>
            <w:rFonts w:ascii="Arial" w:eastAsia="Times New Roman" w:hAnsi="Arial" w:cs="Arial"/>
            <w:color w:val="413A61"/>
            <w:sz w:val="23"/>
            <w:szCs w:val="23"/>
            <w:u w:val="single"/>
            <w:bdr w:val="none" w:sz="0" w:space="0" w:color="auto" w:frame="1"/>
            <w:lang w:eastAsia="ru-RU"/>
          </w:rPr>
          <w:t>предусмотрено</w:t>
        </w:r>
      </w:hyperlink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Законопроект о переносе срока </w:t>
      </w:r>
      <w:hyperlink r:id="rId8" w:history="1">
        <w:r w:rsidRPr="00327217">
          <w:rPr>
            <w:rFonts w:ascii="Arial" w:eastAsia="Times New Roman" w:hAnsi="Arial" w:cs="Arial"/>
            <w:color w:val="413A61"/>
            <w:sz w:val="23"/>
            <w:szCs w:val="23"/>
            <w:u w:val="single"/>
            <w:bdr w:val="none" w:sz="0" w:space="0" w:color="auto" w:frame="1"/>
            <w:lang w:eastAsia="ru-RU"/>
          </w:rPr>
          <w:t>прошел</w:t>
        </w:r>
      </w:hyperlink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третье чтение.</w:t>
      </w:r>
    </w:p>
    <w:p w:rsidR="00327217" w:rsidRPr="00327217" w:rsidRDefault="00327217" w:rsidP="00327217">
      <w:pPr>
        <w:shd w:val="clear" w:color="auto" w:fill="FFFFFF"/>
        <w:spacing w:after="0" w:line="286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Большинство препаратов, которые произведут до 1 июля 2020 года, планируется хранить, перевозить, отпускать, реализовывать, передавать, применять без </w:t>
      </w:r>
      <w:hyperlink r:id="rId9" w:history="1">
        <w:r w:rsidRPr="00327217">
          <w:rPr>
            <w:rFonts w:ascii="Arial" w:eastAsia="Times New Roman" w:hAnsi="Arial" w:cs="Arial"/>
            <w:color w:val="413A61"/>
            <w:sz w:val="23"/>
            <w:szCs w:val="23"/>
            <w:u w:val="single"/>
            <w:bdr w:val="none" w:sz="0" w:space="0" w:color="auto" w:frame="1"/>
            <w:lang w:eastAsia="ru-RU"/>
          </w:rPr>
          <w:t>средств идентификации</w:t>
        </w:r>
      </w:hyperlink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до истечения срока их годности.</w:t>
      </w:r>
    </w:p>
    <w:p w:rsidR="00327217" w:rsidRPr="00327217" w:rsidRDefault="00327217" w:rsidP="00327217">
      <w:pPr>
        <w:shd w:val="clear" w:color="auto" w:fill="FFFFFF"/>
        <w:spacing w:after="0" w:line="286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Напомним, с 1 октября маркировка </w:t>
      </w:r>
      <w:hyperlink r:id="rId10" w:history="1">
        <w:r w:rsidRPr="00327217">
          <w:rPr>
            <w:rFonts w:ascii="Arial" w:eastAsia="Times New Roman" w:hAnsi="Arial" w:cs="Arial"/>
            <w:color w:val="413A61"/>
            <w:sz w:val="23"/>
            <w:szCs w:val="23"/>
            <w:u w:val="single"/>
            <w:bdr w:val="none" w:sz="0" w:space="0" w:color="auto" w:frame="1"/>
            <w:lang w:eastAsia="ru-RU"/>
          </w:rPr>
          <w:t>обязательна</w:t>
        </w:r>
      </w:hyperlink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 для препаратов, которыми лечат болезни из перечня </w:t>
      </w:r>
      <w:proofErr w:type="spellStart"/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высокозатратных</w:t>
      </w:r>
      <w:proofErr w:type="spellEnd"/>
      <w:r w:rsidRPr="0032721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нозологий. По законопроекту отсутствие средств идентификации допускается на таких препаратах, произведенных до 31 декабря 2019 года. Они смогут находиться в обороте до истечения срока годности.</w:t>
      </w: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238"/>
      </w:tblGrid>
      <w:tr w:rsidR="00327217" w:rsidRPr="00E870FB" w:rsidTr="00327217">
        <w:trPr>
          <w:trHeight w:val="1619"/>
          <w:jc w:val="center"/>
        </w:trPr>
        <w:tc>
          <w:tcPr>
            <w:tcW w:w="10191" w:type="dxa"/>
          </w:tcPr>
          <w:tbl>
            <w:tblPr>
              <w:tblW w:w="1008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7285"/>
            </w:tblGrid>
            <w:tr w:rsidR="00327217" w:rsidRPr="00327217" w:rsidTr="00327217">
              <w:trPr>
                <w:trHeight w:val="1327"/>
              </w:trPr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27217" w:rsidRPr="00327217" w:rsidRDefault="00327217" w:rsidP="00ED0C01">
                  <w:pPr>
                    <w:spacing w:after="0" w:line="286" w:lineRule="atLeast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</w:pPr>
                  <w:r w:rsidRPr="00E870FB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5FFC2557" wp14:editId="67316E4B">
                        <wp:extent cx="1058528" cy="784860"/>
                        <wp:effectExtent l="0" t="0" r="8890" b="0"/>
                        <wp:docPr id="2" name="Рисунок 2" descr="C:\Program Files (x86)\Microsoft Office\MEDIA\CAGCAT10\j029323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 (x86)\Microsoft Office\MEDIA\CAGCAT10\j029323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28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27217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bdr w:val="none" w:sz="0" w:space="0" w:color="auto" w:frame="1"/>
                      <w:shd w:val="clear" w:color="auto" w:fill="F5F5F5"/>
                      <w:lang w:eastAsia="ru-RU"/>
                    </w:rPr>
                    <w:t>Документ: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27217" w:rsidRPr="00327217" w:rsidRDefault="00327217" w:rsidP="00ED0C01">
                  <w:pPr>
                    <w:spacing w:after="0" w:line="286" w:lineRule="atLeast"/>
                    <w:textAlignment w:val="baseline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</w:pPr>
                  <w:hyperlink r:id="rId11" w:history="1">
                    <w:r w:rsidRPr="00327217">
                      <w:rPr>
                        <w:rFonts w:ascii="Arial" w:eastAsia="Times New Roman" w:hAnsi="Arial" w:cs="Arial"/>
                        <w:color w:val="413A61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Проект Федерального закона N 346344-7</w:t>
                    </w:r>
                  </w:hyperlink>
                </w:p>
              </w:tc>
            </w:tr>
          </w:tbl>
          <w:p w:rsidR="00327217" w:rsidRPr="00E870FB" w:rsidRDefault="00327217" w:rsidP="0032721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9pt;height:11.9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327217"/>
    <w:rsid w:val="00440238"/>
    <w:rsid w:val="004B1F03"/>
    <w:rsid w:val="004D682D"/>
    <w:rsid w:val="004E71D9"/>
    <w:rsid w:val="00562468"/>
    <w:rsid w:val="00564D3B"/>
    <w:rsid w:val="005D7AE9"/>
    <w:rsid w:val="00624C99"/>
    <w:rsid w:val="00694047"/>
    <w:rsid w:val="006F0DDE"/>
    <w:rsid w:val="007B0BFE"/>
    <w:rsid w:val="00806441"/>
    <w:rsid w:val="008178F2"/>
    <w:rsid w:val="00851CD2"/>
    <w:rsid w:val="00A55A45"/>
    <w:rsid w:val="00A647AA"/>
    <w:rsid w:val="00AC0E32"/>
    <w:rsid w:val="00AD4F85"/>
    <w:rsid w:val="00B12827"/>
    <w:rsid w:val="00B16754"/>
    <w:rsid w:val="00B6153C"/>
    <w:rsid w:val="00B935D0"/>
    <w:rsid w:val="00BB4A29"/>
    <w:rsid w:val="00D3383F"/>
    <w:rsid w:val="00D544DD"/>
    <w:rsid w:val="00D65AF5"/>
    <w:rsid w:val="00E870FB"/>
    <w:rsid w:val="00F13262"/>
    <w:rsid w:val="00F1544C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04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346344-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27800;dst=1000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storage.consultant.ru/ondb/attachments/201912/y/ywzyt_n2khnap4lt/Tekst_trete_ctenie_XO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14168;dst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33051;dst=10004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2019-02-13T09:03:00Z</dcterms:created>
  <dcterms:modified xsi:type="dcterms:W3CDTF">2019-12-13T07:54:00Z</dcterms:modified>
</cp:coreProperties>
</file>