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F" w:rsidRDefault="0018380F">
      <w:pPr>
        <w:pStyle w:val="ConsPlusNormal"/>
        <w:jc w:val="both"/>
        <w:outlineLvl w:val="0"/>
      </w:pPr>
      <w:bookmarkStart w:id="0" w:name="_GoBack"/>
      <w:bookmarkEnd w:id="0"/>
    </w:p>
    <w:p w:rsidR="0018380F" w:rsidRDefault="0018380F">
      <w:pPr>
        <w:pStyle w:val="ConsPlusNormal"/>
        <w:jc w:val="right"/>
      </w:pPr>
      <w:r>
        <w:t>Утвержден</w:t>
      </w:r>
    </w:p>
    <w:p w:rsidR="0018380F" w:rsidRDefault="0018380F">
      <w:pPr>
        <w:pStyle w:val="ConsPlusNormal"/>
        <w:jc w:val="right"/>
      </w:pPr>
      <w:r>
        <w:t>протоколом заседания проектного комитета</w:t>
      </w:r>
    </w:p>
    <w:p w:rsidR="0018380F" w:rsidRDefault="0018380F">
      <w:pPr>
        <w:pStyle w:val="ConsPlusNormal"/>
        <w:jc w:val="right"/>
      </w:pPr>
      <w:r>
        <w:t>от 27 января 2017 г. N 5</w:t>
      </w:r>
    </w:p>
    <w:p w:rsidR="0018380F" w:rsidRDefault="0018380F">
      <w:pPr>
        <w:pStyle w:val="ConsPlusNormal"/>
        <w:jc w:val="both"/>
      </w:pPr>
    </w:p>
    <w:p w:rsidR="0018380F" w:rsidRDefault="0018380F">
      <w:pPr>
        <w:pStyle w:val="ConsPlusTitle"/>
        <w:jc w:val="center"/>
      </w:pPr>
      <w:r>
        <w:t>ПАСПОРТ</w:t>
      </w:r>
    </w:p>
    <w:p w:rsidR="0018380F" w:rsidRDefault="0018380F">
      <w:pPr>
        <w:pStyle w:val="ConsPlusTitle"/>
        <w:jc w:val="center"/>
      </w:pPr>
      <w:r>
        <w:t>ПРИОРИТЕТНОГО ПРОЕКТА "ВНЕДРЕНИЕ СИСТЕМЫ ОЦЕНКИ</w:t>
      </w:r>
    </w:p>
    <w:p w:rsidR="0018380F" w:rsidRDefault="0018380F">
      <w:pPr>
        <w:pStyle w:val="ConsPlusTitle"/>
        <w:jc w:val="center"/>
      </w:pPr>
      <w:r>
        <w:t>РЕЗУЛЬТАТИВНОСТИ И ЭФФЕКТИВНОСТИ</w:t>
      </w:r>
    </w:p>
    <w:p w:rsidR="0018380F" w:rsidRDefault="0018380F">
      <w:pPr>
        <w:pStyle w:val="ConsPlusTitle"/>
        <w:jc w:val="center"/>
      </w:pPr>
      <w:r>
        <w:t>КОНТРОЛЬНО-НАДЗОРНОЙ ДЕЯТЕЛЬНОСТИ"</w:t>
      </w:r>
    </w:p>
    <w:p w:rsidR="0018380F" w:rsidRDefault="0018380F">
      <w:pPr>
        <w:pStyle w:val="ConsPlusNormal"/>
        <w:jc w:val="both"/>
      </w:pPr>
    </w:p>
    <w:p w:rsidR="0018380F" w:rsidRDefault="0018380F">
      <w:pPr>
        <w:pStyle w:val="ConsPlusTitle"/>
        <w:jc w:val="center"/>
        <w:outlineLvl w:val="0"/>
      </w:pPr>
      <w:r>
        <w:t>1. Основные положения</w:t>
      </w:r>
    </w:p>
    <w:p w:rsidR="0018380F" w:rsidRDefault="00183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2154"/>
        <w:gridCol w:w="2154"/>
      </w:tblGrid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>Наименование направления</w:t>
            </w:r>
          </w:p>
        </w:tc>
        <w:tc>
          <w:tcPr>
            <w:tcW w:w="6009" w:type="dxa"/>
            <w:gridSpan w:val="3"/>
          </w:tcPr>
          <w:p w:rsidR="0018380F" w:rsidRDefault="0018380F">
            <w:pPr>
              <w:pStyle w:val="ConsPlusNormal"/>
            </w:pPr>
            <w:r>
              <w:t>Реформа контрольной и надзорной деятельности</w:t>
            </w:r>
          </w:p>
        </w:tc>
      </w:tr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>Краткое наименование проекта</w:t>
            </w:r>
          </w:p>
        </w:tc>
        <w:tc>
          <w:tcPr>
            <w:tcW w:w="1701" w:type="dxa"/>
          </w:tcPr>
          <w:p w:rsidR="0018380F" w:rsidRDefault="0018380F">
            <w:pPr>
              <w:pStyle w:val="ConsPlusNormal"/>
            </w:pPr>
            <w:r>
              <w:t>Система оценки</w:t>
            </w:r>
          </w:p>
        </w:tc>
        <w:tc>
          <w:tcPr>
            <w:tcW w:w="2154" w:type="dxa"/>
          </w:tcPr>
          <w:p w:rsidR="0018380F" w:rsidRDefault="0018380F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2154" w:type="dxa"/>
          </w:tcPr>
          <w:p w:rsidR="0018380F" w:rsidRDefault="0018380F">
            <w:pPr>
              <w:pStyle w:val="ConsPlusNormal"/>
            </w:pPr>
            <w:r>
              <w:t>27 января 2017 г. - 31 декабря 2025 г.</w:t>
            </w:r>
          </w:p>
        </w:tc>
      </w:tr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>Куратор проекта</w:t>
            </w:r>
          </w:p>
        </w:tc>
        <w:tc>
          <w:tcPr>
            <w:tcW w:w="6009" w:type="dxa"/>
            <w:gridSpan w:val="3"/>
          </w:tcPr>
          <w:p w:rsidR="0018380F" w:rsidRDefault="0018380F">
            <w:pPr>
              <w:pStyle w:val="ConsPlusNormal"/>
            </w:pPr>
            <w:r>
              <w:t>С.Э. Приходько,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 xml:space="preserve">Старшее должностное лицо (СДЛ) </w:t>
            </w:r>
            <w:hyperlink w:anchor="P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09" w:type="dxa"/>
            <w:gridSpan w:val="3"/>
          </w:tcPr>
          <w:p w:rsidR="0018380F" w:rsidRDefault="0018380F">
            <w:pPr>
              <w:pStyle w:val="ConsPlusNormal"/>
            </w:pPr>
            <w:r>
              <w:t xml:space="preserve">М.А. </w:t>
            </w:r>
            <w:proofErr w:type="spellStart"/>
            <w:r>
              <w:t>Абызов</w:t>
            </w:r>
            <w:proofErr w:type="spellEnd"/>
            <w:r>
              <w:t>, Министр Российской Федерации</w:t>
            </w:r>
          </w:p>
        </w:tc>
      </w:tr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>Функциональный заказчик</w:t>
            </w:r>
          </w:p>
        </w:tc>
        <w:tc>
          <w:tcPr>
            <w:tcW w:w="6009" w:type="dxa"/>
            <w:gridSpan w:val="3"/>
          </w:tcPr>
          <w:p w:rsidR="0018380F" w:rsidRDefault="0018380F">
            <w:pPr>
              <w:pStyle w:val="ConsPlusNormal"/>
            </w:pPr>
            <w:r>
              <w:t>Проектный комитет</w:t>
            </w:r>
          </w:p>
        </w:tc>
      </w:tr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6009" w:type="dxa"/>
            <w:gridSpan w:val="3"/>
          </w:tcPr>
          <w:p w:rsidR="0018380F" w:rsidRDefault="0018380F">
            <w:pPr>
              <w:pStyle w:val="ConsPlusNormal"/>
            </w:pPr>
            <w:r>
              <w:t>С.В. Шипов, заместитель Министра экономического развития Российской Федерации</w:t>
            </w:r>
          </w:p>
        </w:tc>
      </w:tr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>Исполнители и соисполнители мероприятий проекта</w:t>
            </w:r>
          </w:p>
        </w:tc>
        <w:tc>
          <w:tcPr>
            <w:tcW w:w="6009" w:type="dxa"/>
            <w:gridSpan w:val="3"/>
          </w:tcPr>
          <w:p w:rsidR="0018380F" w:rsidRDefault="0018380F">
            <w:pPr>
              <w:pStyle w:val="ConsPlusNormal"/>
            </w:pPr>
            <w:r>
              <w:t xml:space="preserve">Минэкономразвития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  <w:p w:rsidR="0018380F" w:rsidRDefault="0018380F">
            <w:pPr>
              <w:pStyle w:val="ConsPlusNormal"/>
            </w:pPr>
            <w:r>
              <w:t xml:space="preserve">Федеральные органы исполнительной власти, осуществляющие контрольно-надзорные функции, - участники реализации приоритетной программы: МЧС России, ФАС России, ФНС России, </w:t>
            </w:r>
            <w:proofErr w:type="spellStart"/>
            <w:r>
              <w:t>Россельхознадзор</w:t>
            </w:r>
            <w:proofErr w:type="spellEnd"/>
            <w:r>
              <w:t xml:space="preserve">, Роспотребнадзор, Росздравнадзор, </w:t>
            </w:r>
            <w:proofErr w:type="spellStart"/>
            <w:r>
              <w:t>Росприроднадзор</w:t>
            </w:r>
            <w:proofErr w:type="spellEnd"/>
            <w:r>
              <w:t xml:space="preserve">, </w:t>
            </w:r>
            <w:proofErr w:type="spellStart"/>
            <w:r>
              <w:t>Ространснадзор</w:t>
            </w:r>
            <w:proofErr w:type="spellEnd"/>
            <w:r>
              <w:t xml:space="preserve">, </w:t>
            </w:r>
            <w:proofErr w:type="spellStart"/>
            <w:r>
              <w:t>Роструд</w:t>
            </w:r>
            <w:proofErr w:type="spellEnd"/>
            <w:r>
              <w:t xml:space="preserve">, </w:t>
            </w:r>
            <w:proofErr w:type="spellStart"/>
            <w:r>
              <w:t>Ростехнадзор</w:t>
            </w:r>
            <w:proofErr w:type="spellEnd"/>
            <w:r>
              <w:t>, ФТС России</w:t>
            </w:r>
          </w:p>
          <w:p w:rsidR="0018380F" w:rsidRDefault="0018380F">
            <w:pPr>
              <w:pStyle w:val="ConsPlusNormal"/>
            </w:pPr>
            <w:r>
              <w:t xml:space="preserve">Министерства, осуществляющие нормативно-правовое регулирование в сфере осуществления контрольно-надзорных функций участниками реализации приоритетной программы: Минприроды России, Минсельхоз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Минздрав России, </w:t>
            </w:r>
            <w:proofErr w:type="spellStart"/>
            <w:r>
              <w:t>Минпромторг</w:t>
            </w:r>
            <w:proofErr w:type="spellEnd"/>
            <w:r>
              <w:t xml:space="preserve"> России, Минтранс России, Минфин России, Минтруд России</w:t>
            </w:r>
          </w:p>
          <w:p w:rsidR="0018380F" w:rsidRDefault="0018380F">
            <w:pPr>
              <w:pStyle w:val="ConsPlusNormal"/>
            </w:pPr>
            <w:r>
              <w:t>Общественные объединения предпринимателей (ОПОРА России, Деловая Россия, РСПП, ТПП РФ, отраслевые объединения)</w:t>
            </w:r>
          </w:p>
          <w:p w:rsidR="0018380F" w:rsidRDefault="0018380F">
            <w:pPr>
              <w:pStyle w:val="ConsPlusNormal"/>
            </w:pPr>
            <w:r>
              <w:t>Аналитический центр при Правительстве Российской Федерации</w:t>
            </w:r>
          </w:p>
        </w:tc>
      </w:tr>
      <w:tr w:rsidR="0018380F">
        <w:tc>
          <w:tcPr>
            <w:tcW w:w="3061" w:type="dxa"/>
          </w:tcPr>
          <w:p w:rsidR="0018380F" w:rsidRDefault="0018380F">
            <w:pPr>
              <w:pStyle w:val="ConsPlusNormal"/>
            </w:pPr>
            <w:r>
              <w:t>Разработчик паспорта проекта</w:t>
            </w:r>
          </w:p>
        </w:tc>
        <w:tc>
          <w:tcPr>
            <w:tcW w:w="6009" w:type="dxa"/>
            <w:gridSpan w:val="3"/>
          </w:tcPr>
          <w:p w:rsidR="0018380F" w:rsidRDefault="0018380F">
            <w:pPr>
              <w:pStyle w:val="ConsPlusNormal"/>
            </w:pPr>
            <w:r>
              <w:t>Минэкономразвития России</w:t>
            </w:r>
          </w:p>
        </w:tc>
      </w:tr>
    </w:tbl>
    <w:p w:rsidR="0018380F" w:rsidRDefault="0018380F">
      <w:pPr>
        <w:pStyle w:val="ConsPlusNormal"/>
        <w:jc w:val="both"/>
      </w:pPr>
    </w:p>
    <w:p w:rsidR="0018380F" w:rsidRDefault="0018380F">
      <w:pPr>
        <w:pStyle w:val="ConsPlusNormal"/>
        <w:ind w:firstLine="540"/>
        <w:jc w:val="both"/>
      </w:pPr>
      <w:r>
        <w:t>--------------------------------</w:t>
      </w:r>
    </w:p>
    <w:p w:rsidR="0018380F" w:rsidRDefault="0018380F">
      <w:pPr>
        <w:pStyle w:val="ConsPlusNormal"/>
        <w:spacing w:before="220"/>
        <w:ind w:firstLine="540"/>
        <w:jc w:val="both"/>
      </w:pPr>
      <w:bookmarkStart w:id="1" w:name="P36"/>
      <w:bookmarkEnd w:id="1"/>
      <w:r>
        <w:t>&lt;*&gt; Необязательная позиция, назначается по решению президиума Совета.</w:t>
      </w:r>
    </w:p>
    <w:p w:rsidR="0018380F" w:rsidRDefault="0018380F">
      <w:pPr>
        <w:pStyle w:val="ConsPlusNormal"/>
        <w:jc w:val="both"/>
      </w:pPr>
    </w:p>
    <w:p w:rsidR="0018380F" w:rsidRDefault="0018380F">
      <w:pPr>
        <w:sectPr w:rsidR="0018380F" w:rsidSect="00E51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80F" w:rsidRDefault="0018380F">
      <w:pPr>
        <w:pStyle w:val="ConsPlusTitle"/>
        <w:jc w:val="center"/>
        <w:outlineLvl w:val="0"/>
      </w:pPr>
      <w:r>
        <w:lastRenderedPageBreak/>
        <w:t>2. Содержание приоритетного проекта</w:t>
      </w:r>
    </w:p>
    <w:p w:rsidR="0018380F" w:rsidRDefault="00183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58"/>
        <w:gridCol w:w="1247"/>
        <w:gridCol w:w="850"/>
        <w:gridCol w:w="737"/>
        <w:gridCol w:w="737"/>
        <w:gridCol w:w="737"/>
        <w:gridCol w:w="737"/>
        <w:gridCol w:w="737"/>
      </w:tblGrid>
      <w:tr w:rsidR="0018380F">
        <w:tc>
          <w:tcPr>
            <w:tcW w:w="1587" w:type="dxa"/>
          </w:tcPr>
          <w:p w:rsidR="0018380F" w:rsidRDefault="0018380F">
            <w:pPr>
              <w:pStyle w:val="ConsPlusNormal"/>
              <w:jc w:val="both"/>
            </w:pPr>
            <w:r>
              <w:t>Цель проекта</w:t>
            </w:r>
          </w:p>
        </w:tc>
        <w:tc>
          <w:tcPr>
            <w:tcW w:w="9240" w:type="dxa"/>
            <w:gridSpan w:val="8"/>
          </w:tcPr>
          <w:p w:rsidR="0018380F" w:rsidRDefault="0018380F">
            <w:pPr>
              <w:pStyle w:val="ConsPlusNormal"/>
            </w:pPr>
            <w:r>
              <w:t>Ориентация деятельности контрольно-надзорных органов на достижение общественно значимых результатов, направленных на сокращение причиненного ущерба, за счет внедрения соответствующей лучшим международным практикам системы оценки результативности и эффективности контрольно-надзорной деятельности:</w:t>
            </w:r>
          </w:p>
          <w:p w:rsidR="0018380F" w:rsidRDefault="0018380F">
            <w:pPr>
              <w:pStyle w:val="ConsPlusNormal"/>
            </w:pPr>
            <w:r>
              <w:t>утверждение перечня показателей результативности и эффективности и их значений по видам контроля (надзора) к концу 2017 года;</w:t>
            </w:r>
          </w:p>
          <w:p w:rsidR="0018380F" w:rsidRDefault="0018380F">
            <w:pPr>
              <w:pStyle w:val="ConsPlusNormal"/>
            </w:pPr>
            <w:r>
              <w:t>разработаны и внедрены механизмы сбора достоверных данных, необходимых для расчета показателей результативности и эффективности, с использованием информационных систем к концу 2018 года;</w:t>
            </w:r>
          </w:p>
          <w:p w:rsidR="0018380F" w:rsidRDefault="0018380F">
            <w:pPr>
              <w:pStyle w:val="ConsPlusNormal"/>
            </w:pPr>
            <w:r>
              <w:t xml:space="preserve">информация о достижении и (или) </w:t>
            </w:r>
            <w:proofErr w:type="spellStart"/>
            <w:r>
              <w:t>недостижении</w:t>
            </w:r>
            <w:proofErr w:type="spellEnd"/>
            <w:r>
              <w:t xml:space="preserve">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мотивации сотрудников, распределения ресурсов и проведения контрольно-надзорных мероприятий к концу 2019 года;</w:t>
            </w:r>
          </w:p>
          <w:p w:rsidR="0018380F" w:rsidRDefault="0018380F">
            <w:pPr>
              <w:pStyle w:val="ConsPlusNormal"/>
            </w:pPr>
            <w:r>
              <w:t>внедрения системы "умного государственного регулирования" к концу 2025 года.</w:t>
            </w:r>
          </w:p>
        </w:tc>
      </w:tr>
      <w:tr w:rsidR="0018380F">
        <w:tc>
          <w:tcPr>
            <w:tcW w:w="1587" w:type="dxa"/>
            <w:vMerge w:val="restart"/>
          </w:tcPr>
          <w:p w:rsidR="0018380F" w:rsidRDefault="0018380F">
            <w:pPr>
              <w:pStyle w:val="ConsPlusNormal"/>
            </w:pPr>
            <w:r>
              <w:t>Показатели проекта и их значения по годам</w:t>
            </w:r>
          </w:p>
        </w:tc>
        <w:tc>
          <w:tcPr>
            <w:tcW w:w="3458" w:type="dxa"/>
            <w:vMerge w:val="restart"/>
          </w:tcPr>
          <w:p w:rsidR="0018380F" w:rsidRDefault="0018380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  <w:vMerge w:val="restart"/>
          </w:tcPr>
          <w:p w:rsidR="0018380F" w:rsidRDefault="0018380F">
            <w:pPr>
              <w:pStyle w:val="ConsPlusNormal"/>
              <w:jc w:val="center"/>
            </w:pPr>
            <w:r>
              <w:t>Тип показателя (основной, аналитический, показатель второго уровня)</w:t>
            </w:r>
          </w:p>
        </w:tc>
        <w:tc>
          <w:tcPr>
            <w:tcW w:w="850" w:type="dxa"/>
            <w:vMerge w:val="restart"/>
          </w:tcPr>
          <w:p w:rsidR="0018380F" w:rsidRDefault="0018380F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685" w:type="dxa"/>
            <w:gridSpan w:val="5"/>
          </w:tcPr>
          <w:p w:rsidR="0018380F" w:rsidRDefault="0018380F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18380F">
        <w:tc>
          <w:tcPr>
            <w:tcW w:w="1587" w:type="dxa"/>
            <w:vMerge/>
          </w:tcPr>
          <w:p w:rsidR="0018380F" w:rsidRDefault="0018380F"/>
        </w:tc>
        <w:tc>
          <w:tcPr>
            <w:tcW w:w="3458" w:type="dxa"/>
            <w:vMerge/>
          </w:tcPr>
          <w:p w:rsidR="0018380F" w:rsidRDefault="0018380F"/>
        </w:tc>
        <w:tc>
          <w:tcPr>
            <w:tcW w:w="1247" w:type="dxa"/>
            <w:vMerge/>
          </w:tcPr>
          <w:p w:rsidR="0018380F" w:rsidRDefault="0018380F"/>
        </w:tc>
        <w:tc>
          <w:tcPr>
            <w:tcW w:w="850" w:type="dxa"/>
            <w:vMerge/>
          </w:tcPr>
          <w:p w:rsidR="0018380F" w:rsidRDefault="0018380F"/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2025 год</w:t>
            </w:r>
          </w:p>
        </w:tc>
      </w:tr>
      <w:tr w:rsidR="0018380F">
        <w:tc>
          <w:tcPr>
            <w:tcW w:w="1587" w:type="dxa"/>
            <w:vMerge/>
          </w:tcPr>
          <w:p w:rsidR="0018380F" w:rsidRDefault="0018380F"/>
        </w:tc>
        <w:tc>
          <w:tcPr>
            <w:tcW w:w="3458" w:type="dxa"/>
          </w:tcPr>
          <w:p w:rsidR="0018380F" w:rsidRDefault="0018380F">
            <w:pPr>
              <w:pStyle w:val="ConsPlusNormal"/>
            </w:pPr>
            <w:r>
              <w:t xml:space="preserve">1. Доля видов контроля (надзора) </w:t>
            </w:r>
            <w:hyperlink w:anchor="P148" w:history="1">
              <w:r>
                <w:rPr>
                  <w:color w:val="0000FF"/>
                </w:rPr>
                <w:t>&lt;1&gt;</w:t>
              </w:r>
            </w:hyperlink>
            <w:r>
              <w:t>, по которым:</w:t>
            </w:r>
          </w:p>
          <w:p w:rsidR="0018380F" w:rsidRDefault="0018380F">
            <w:pPr>
              <w:pStyle w:val="ConsPlusNormal"/>
            </w:pPr>
            <w:r>
              <w:t xml:space="preserve">утверждены перечни и значения показателей, соответствующих Базовой модели определения показателей результативности и эффективности контрольно-надзорной деятельности </w:t>
            </w:r>
            <w:hyperlink w:anchor="P149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  <w:p w:rsidR="0018380F" w:rsidRDefault="0018380F">
            <w:pPr>
              <w:pStyle w:val="ConsPlusNormal"/>
            </w:pPr>
            <w:r>
              <w:lastRenderedPageBreak/>
              <w:t xml:space="preserve">определены механизмы </w:t>
            </w:r>
            <w:proofErr w:type="gramStart"/>
            <w:r>
              <w:t>контроля за</w:t>
            </w:r>
            <w:proofErr w:type="gramEnd"/>
            <w:r>
              <w:t xml:space="preserve"> достижением показателей;</w:t>
            </w:r>
          </w:p>
          <w:p w:rsidR="0018380F" w:rsidRDefault="0018380F">
            <w:pPr>
              <w:pStyle w:val="ConsPlusNormal"/>
            </w:pPr>
            <w:r>
              <w:t>показатели утверждены для центрального аппарата и территориальных подразделений;</w:t>
            </w:r>
          </w:p>
          <w:p w:rsidR="0018380F" w:rsidRDefault="0018380F">
            <w:pPr>
              <w:pStyle w:val="ConsPlusNormal"/>
            </w:pPr>
            <w:r>
              <w:t>показатели и их значения публичны и доступны (1-й уровень зрелости Стандарта зрелости управления результативностью и эффективностью, далее - уровни зрелости)</w:t>
            </w:r>
          </w:p>
        </w:tc>
        <w:tc>
          <w:tcPr>
            <w:tcW w:w="1247" w:type="dxa"/>
          </w:tcPr>
          <w:p w:rsidR="0018380F" w:rsidRDefault="0018380F">
            <w:pPr>
              <w:pStyle w:val="ConsPlusNormal"/>
              <w:jc w:val="center"/>
            </w:pPr>
            <w:r>
              <w:lastRenderedPageBreak/>
              <w:t>основной</w:t>
            </w:r>
          </w:p>
        </w:tc>
        <w:tc>
          <w:tcPr>
            <w:tcW w:w="850" w:type="dxa"/>
          </w:tcPr>
          <w:p w:rsidR="0018380F" w:rsidRDefault="0018380F">
            <w:pPr>
              <w:pStyle w:val="ConsPlusNormal"/>
              <w:jc w:val="center"/>
            </w:pPr>
            <w:r>
              <w:t xml:space="preserve">20% </w:t>
            </w:r>
            <w:hyperlink w:anchor="P1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</w:tr>
      <w:tr w:rsidR="0018380F">
        <w:tc>
          <w:tcPr>
            <w:tcW w:w="1587" w:type="dxa"/>
            <w:vMerge/>
          </w:tcPr>
          <w:p w:rsidR="0018380F" w:rsidRDefault="0018380F"/>
        </w:tc>
        <w:tc>
          <w:tcPr>
            <w:tcW w:w="3458" w:type="dxa"/>
          </w:tcPr>
          <w:p w:rsidR="0018380F" w:rsidRDefault="0018380F">
            <w:pPr>
              <w:pStyle w:val="ConsPlusNormal"/>
            </w:pPr>
            <w:r>
              <w:t>2. Доля видов контроля (надзора), по которым разработаны и внедрены механизмы сбора достоверных данных, необходимых для расчета показателей результативности и эффективности, с использованием информационных систем (2-й уровень зрелости)</w:t>
            </w:r>
          </w:p>
        </w:tc>
        <w:tc>
          <w:tcPr>
            <w:tcW w:w="1247" w:type="dxa"/>
          </w:tcPr>
          <w:p w:rsidR="0018380F" w:rsidRDefault="0018380F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850" w:type="dxa"/>
          </w:tcPr>
          <w:p w:rsidR="0018380F" w:rsidRDefault="0018380F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</w:tr>
      <w:tr w:rsidR="0018380F">
        <w:tc>
          <w:tcPr>
            <w:tcW w:w="1587" w:type="dxa"/>
            <w:vMerge/>
          </w:tcPr>
          <w:p w:rsidR="0018380F" w:rsidRDefault="0018380F"/>
        </w:tc>
        <w:tc>
          <w:tcPr>
            <w:tcW w:w="3458" w:type="dxa"/>
          </w:tcPr>
          <w:p w:rsidR="0018380F" w:rsidRDefault="0018380F">
            <w:pPr>
              <w:pStyle w:val="ConsPlusNormal"/>
            </w:pPr>
            <w:r>
              <w:t xml:space="preserve">3. Доля видов контроля (надзора), по которым информация о достижении и (или) </w:t>
            </w:r>
            <w:proofErr w:type="spellStart"/>
            <w:r>
              <w:t>недостижении</w:t>
            </w:r>
            <w:proofErr w:type="spellEnd"/>
            <w:r>
              <w:t xml:space="preserve">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мотивации сотрудников, распределения ресурсов и проведения </w:t>
            </w:r>
            <w:r>
              <w:lastRenderedPageBreak/>
              <w:t>контрольно-надзорных мероприятий (3-й уровень зрелости)</w:t>
            </w:r>
          </w:p>
        </w:tc>
        <w:tc>
          <w:tcPr>
            <w:tcW w:w="1247" w:type="dxa"/>
          </w:tcPr>
          <w:p w:rsidR="0018380F" w:rsidRDefault="0018380F">
            <w:pPr>
              <w:pStyle w:val="ConsPlusNormal"/>
              <w:jc w:val="center"/>
            </w:pPr>
            <w:r>
              <w:lastRenderedPageBreak/>
              <w:t>основной</w:t>
            </w:r>
          </w:p>
        </w:tc>
        <w:tc>
          <w:tcPr>
            <w:tcW w:w="850" w:type="dxa"/>
          </w:tcPr>
          <w:p w:rsidR="0018380F" w:rsidRDefault="0018380F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</w:tr>
      <w:tr w:rsidR="0018380F">
        <w:tc>
          <w:tcPr>
            <w:tcW w:w="1587" w:type="dxa"/>
            <w:vMerge/>
          </w:tcPr>
          <w:p w:rsidR="0018380F" w:rsidRDefault="0018380F"/>
        </w:tc>
        <w:tc>
          <w:tcPr>
            <w:tcW w:w="3458" w:type="dxa"/>
          </w:tcPr>
          <w:p w:rsidR="0018380F" w:rsidRDefault="0018380F">
            <w:pPr>
              <w:pStyle w:val="ConsPlusNormal"/>
            </w:pPr>
            <w:r>
              <w:t>4. Доля видов контроля (надзора), по которым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</w:t>
            </w:r>
          </w:p>
        </w:tc>
        <w:tc>
          <w:tcPr>
            <w:tcW w:w="1247" w:type="dxa"/>
          </w:tcPr>
          <w:p w:rsidR="0018380F" w:rsidRDefault="0018380F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850" w:type="dxa"/>
          </w:tcPr>
          <w:p w:rsidR="0018380F" w:rsidRDefault="0018380F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100%</w:t>
            </w:r>
          </w:p>
        </w:tc>
      </w:tr>
      <w:tr w:rsidR="0018380F">
        <w:tc>
          <w:tcPr>
            <w:tcW w:w="1587" w:type="dxa"/>
            <w:vMerge/>
          </w:tcPr>
          <w:p w:rsidR="0018380F" w:rsidRDefault="0018380F"/>
        </w:tc>
        <w:tc>
          <w:tcPr>
            <w:tcW w:w="3458" w:type="dxa"/>
          </w:tcPr>
          <w:p w:rsidR="0018380F" w:rsidRDefault="0018380F">
            <w:pPr>
              <w:pStyle w:val="ConsPlusNormal"/>
            </w:pPr>
            <w:r>
              <w:t>5. Доля видов контроля (надзора), по которым внедрен механизм управления изменениями результативностью и эффективностью, их использование в процессе стратегического планирования, проводится международное сопоставление показателей (4-й уровень зрелости)</w:t>
            </w:r>
          </w:p>
        </w:tc>
        <w:tc>
          <w:tcPr>
            <w:tcW w:w="1247" w:type="dxa"/>
          </w:tcPr>
          <w:p w:rsidR="0018380F" w:rsidRDefault="0018380F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850" w:type="dxa"/>
          </w:tcPr>
          <w:p w:rsidR="0018380F" w:rsidRDefault="0018380F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30%</w:t>
            </w:r>
          </w:p>
        </w:tc>
      </w:tr>
      <w:tr w:rsidR="0018380F">
        <w:tc>
          <w:tcPr>
            <w:tcW w:w="1587" w:type="dxa"/>
            <w:vMerge/>
          </w:tcPr>
          <w:p w:rsidR="0018380F" w:rsidRDefault="0018380F"/>
        </w:tc>
        <w:tc>
          <w:tcPr>
            <w:tcW w:w="3458" w:type="dxa"/>
          </w:tcPr>
          <w:p w:rsidR="0018380F" w:rsidRDefault="0018380F">
            <w:pPr>
              <w:pStyle w:val="ConsPlusNormal"/>
            </w:pPr>
            <w:r>
              <w:t xml:space="preserve">6. Количество контрольно-надзорных органов, участвующих в </w:t>
            </w:r>
            <w:proofErr w:type="spellStart"/>
            <w:r>
              <w:t>рейтинговании</w:t>
            </w:r>
            <w:proofErr w:type="spellEnd"/>
            <w:r>
              <w:t xml:space="preserve"> (сравнении) деятельности контрольно-надзорных органов</w:t>
            </w:r>
          </w:p>
        </w:tc>
        <w:tc>
          <w:tcPr>
            <w:tcW w:w="1247" w:type="dxa"/>
          </w:tcPr>
          <w:p w:rsidR="0018380F" w:rsidRDefault="0018380F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850" w:type="dxa"/>
          </w:tcPr>
          <w:p w:rsidR="0018380F" w:rsidRDefault="001838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18380F" w:rsidRDefault="0018380F">
            <w:pPr>
              <w:pStyle w:val="ConsPlusNormal"/>
              <w:jc w:val="center"/>
            </w:pPr>
            <w:r>
              <w:t>43</w:t>
            </w:r>
          </w:p>
        </w:tc>
      </w:tr>
      <w:tr w:rsidR="0018380F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8380F" w:rsidRDefault="0018380F">
            <w:pPr>
              <w:pStyle w:val="ConsPlusNormal"/>
            </w:pPr>
            <w:r>
              <w:t>Результаты проекта</w:t>
            </w:r>
          </w:p>
        </w:tc>
        <w:tc>
          <w:tcPr>
            <w:tcW w:w="9240" w:type="dxa"/>
            <w:gridSpan w:val="8"/>
            <w:tcBorders>
              <w:bottom w:val="nil"/>
            </w:tcBorders>
          </w:tcPr>
          <w:p w:rsidR="0018380F" w:rsidRDefault="0018380F">
            <w:pPr>
              <w:pStyle w:val="ConsPlusNormal"/>
            </w:pPr>
            <w:r>
              <w:t>Этап I (2017 год):</w:t>
            </w:r>
          </w:p>
          <w:p w:rsidR="0018380F" w:rsidRDefault="0018380F">
            <w:pPr>
              <w:pStyle w:val="ConsPlusNormal"/>
            </w:pPr>
            <w:r>
              <w:t>Минэкономразвития России:</w:t>
            </w:r>
          </w:p>
          <w:p w:rsidR="0018380F" w:rsidRDefault="0018380F">
            <w:pPr>
              <w:pStyle w:val="ConsPlusNormal"/>
            </w:pPr>
            <w:r>
              <w:t xml:space="preserve">Актуализирована Базовая модель определения показателей результативности и эффективности контрольно-надзорной деятельности (принято распоряжение Правительства Российской </w:t>
            </w:r>
            <w:r>
              <w:lastRenderedPageBreak/>
              <w:t xml:space="preserve">Федерации о внесении изменении в </w:t>
            </w:r>
            <w:hyperlink r:id="rId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17 мая 2016 г. N 934-р);</w:t>
            </w:r>
          </w:p>
          <w:p w:rsidR="0018380F" w:rsidRDefault="0018380F">
            <w:pPr>
              <w:pStyle w:val="ConsPlusNormal"/>
            </w:pPr>
            <w:r>
              <w:t>Решением Проектного комитета утвержден Стандарт зрелости управления результативностью и эффективностью контрольно-надзорной деятельности;</w:t>
            </w:r>
          </w:p>
          <w:p w:rsidR="0018380F" w:rsidRDefault="0018380F">
            <w:pPr>
              <w:pStyle w:val="ConsPlusNormal"/>
            </w:pPr>
            <w:r>
              <w:t xml:space="preserve">Разработана и одобрена на заседании Проектного комитета модель </w:t>
            </w:r>
            <w:proofErr w:type="spellStart"/>
            <w:r>
              <w:t>рейтингования</w:t>
            </w:r>
            <w:proofErr w:type="spellEnd"/>
            <w:r>
              <w:t xml:space="preserve"> (сравнения) по уровню зрелости системы управления результативностью и эффективностью.</w:t>
            </w:r>
          </w:p>
          <w:p w:rsidR="0018380F" w:rsidRDefault="0018380F">
            <w:pPr>
              <w:pStyle w:val="ConsPlusNormal"/>
            </w:pPr>
            <w:r>
              <w:t>Федеральными органами исполнительной власти - участниками проекта:</w:t>
            </w:r>
          </w:p>
          <w:p w:rsidR="0018380F" w:rsidRDefault="0018380F">
            <w:pPr>
              <w:pStyle w:val="ConsPlusNormal"/>
            </w:pPr>
            <w:proofErr w:type="gramStart"/>
            <w:r>
              <w:t>Разработаны и утверждены приказами федеральных органов исполнительной власти - участниками проекта перечни и значения показателей результативности и эффективности, соответствующие Базовой модели определения показателей результативности и эффективности контрольно-надзорной деятельности, в том числе:</w:t>
            </w:r>
            <w:proofErr w:type="gramEnd"/>
          </w:p>
          <w:p w:rsidR="0018380F" w:rsidRDefault="0018380F">
            <w:pPr>
              <w:pStyle w:val="ConsPlusNormal"/>
            </w:pPr>
            <w:r>
              <w:t xml:space="preserve">определены механизмы </w:t>
            </w:r>
            <w:proofErr w:type="gramStart"/>
            <w:r>
              <w:t>контроля за</w:t>
            </w:r>
            <w:proofErr w:type="gramEnd"/>
            <w:r>
              <w:t xml:space="preserve"> достижением показателей результативности и эффективности;</w:t>
            </w:r>
          </w:p>
          <w:p w:rsidR="0018380F" w:rsidRDefault="0018380F">
            <w:pPr>
              <w:pStyle w:val="ConsPlusNormal"/>
            </w:pPr>
            <w:r>
              <w:t>утверждены показатели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18380F" w:rsidRDefault="0018380F">
            <w:pPr>
              <w:pStyle w:val="ConsPlusNormal"/>
            </w:pPr>
            <w:r>
              <w:t>обеспечена публичность и доступность показателей результативности и эффективности и их значений;</w:t>
            </w:r>
          </w:p>
          <w:p w:rsidR="0018380F" w:rsidRDefault="0018380F">
            <w:pPr>
              <w:pStyle w:val="ConsPlusNormal"/>
            </w:pPr>
            <w:r>
              <w:t>По отдельным видам контроля (надзора)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данных.</w:t>
            </w:r>
          </w:p>
          <w:p w:rsidR="0018380F" w:rsidRDefault="0018380F">
            <w:pPr>
              <w:pStyle w:val="ConsPlusNormal"/>
            </w:pPr>
            <w:r>
              <w:t>Этап II (2018 год):</w:t>
            </w:r>
          </w:p>
          <w:p w:rsidR="0018380F" w:rsidRDefault="0018380F">
            <w:pPr>
              <w:pStyle w:val="ConsPlusNormal"/>
            </w:pPr>
            <w:r>
              <w:t>Минэкономразвития России:</w:t>
            </w:r>
          </w:p>
          <w:p w:rsidR="0018380F" w:rsidRDefault="0018380F">
            <w:pPr>
              <w:pStyle w:val="ConsPlusNormal"/>
            </w:pPr>
            <w:r>
              <w:t>Обеспечено принятие нормативных правовых актов, позволяющих принимать управленческие решения в зависимости от достижения показателей результативности и эффективности;</w:t>
            </w:r>
          </w:p>
          <w:p w:rsidR="0018380F" w:rsidRDefault="0018380F">
            <w:pPr>
              <w:pStyle w:val="ConsPlusNormal"/>
            </w:pPr>
            <w:r>
              <w:t>На основе практики внедрения Стандарта зрелости управления результативностью и эффективностью контрольно-надзорной деятельности разработаны общие требования к управлению контрольно-надзорными органами, включая переход на принципы "умного регулирования";</w:t>
            </w:r>
          </w:p>
          <w:p w:rsidR="0018380F" w:rsidRDefault="0018380F">
            <w:pPr>
              <w:pStyle w:val="ConsPlusNormal"/>
            </w:pPr>
            <w:proofErr w:type="gramStart"/>
            <w:r>
              <w:t>Составлен</w:t>
            </w:r>
            <w:proofErr w:type="gramEnd"/>
            <w:r>
              <w:t xml:space="preserve"> и опубликован рейтинг-2018 всех контрольно-надзорных органов по уровню зрелости системы управления результативностью и эффективностью.</w:t>
            </w:r>
          </w:p>
          <w:p w:rsidR="0018380F" w:rsidRDefault="0018380F">
            <w:pPr>
              <w:pStyle w:val="ConsPlusNormal"/>
            </w:pPr>
            <w:r>
              <w:t>Федеральными органами исполнительной власти - участниками проекта:</w:t>
            </w:r>
          </w:p>
          <w:p w:rsidR="0018380F" w:rsidRDefault="0018380F">
            <w:pPr>
              <w:pStyle w:val="ConsPlusNormal"/>
            </w:pPr>
            <w:r>
              <w:t>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данных;</w:t>
            </w:r>
          </w:p>
          <w:p w:rsidR="0018380F" w:rsidRDefault="0018380F">
            <w:pPr>
              <w:pStyle w:val="ConsPlusNormal"/>
            </w:pPr>
            <w:r>
              <w:t xml:space="preserve">Обеспечена автоматизация для расчета показателей результативности и эффективности </w:t>
            </w:r>
            <w:r>
              <w:lastRenderedPageBreak/>
              <w:t>данных, позволяющая анализировать указанные данные в автоматическом режиме;</w:t>
            </w:r>
          </w:p>
          <w:p w:rsidR="0018380F" w:rsidRDefault="0018380F">
            <w:pPr>
              <w:pStyle w:val="ConsPlusNormal"/>
            </w:pPr>
            <w:r>
              <w:t xml:space="preserve">По отдельным видам контроля (надзора) информация о достижении и (или) </w:t>
            </w:r>
            <w:proofErr w:type="spellStart"/>
            <w:r>
              <w:t>недостижении</w:t>
            </w:r>
            <w:proofErr w:type="spellEnd"/>
            <w:r>
              <w:t xml:space="preserve">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мероприятий;</w:t>
            </w:r>
          </w:p>
        </w:tc>
      </w:tr>
      <w:tr w:rsidR="0018380F">
        <w:tblPrEx>
          <w:tblBorders>
            <w:insideH w:val="nil"/>
          </w:tblBorders>
        </w:tblPrEx>
        <w:tc>
          <w:tcPr>
            <w:tcW w:w="1587" w:type="dxa"/>
            <w:tcBorders>
              <w:top w:val="nil"/>
            </w:tcBorders>
          </w:tcPr>
          <w:p w:rsidR="0018380F" w:rsidRDefault="0018380F">
            <w:pPr>
              <w:pStyle w:val="ConsPlusNormal"/>
            </w:pPr>
          </w:p>
        </w:tc>
        <w:tc>
          <w:tcPr>
            <w:tcW w:w="9240" w:type="dxa"/>
            <w:gridSpan w:val="8"/>
            <w:tcBorders>
              <w:top w:val="nil"/>
            </w:tcBorders>
          </w:tcPr>
          <w:p w:rsidR="0018380F" w:rsidRDefault="0018380F">
            <w:pPr>
              <w:pStyle w:val="ConsPlusNormal"/>
            </w:pPr>
            <w:r>
              <w:t>Этап III (2019 - 2025 годы):</w:t>
            </w:r>
          </w:p>
          <w:p w:rsidR="0018380F" w:rsidRDefault="0018380F">
            <w:pPr>
              <w:pStyle w:val="ConsPlusNormal"/>
            </w:pPr>
            <w:r>
              <w:t>Федеральными органами исполнительной власти - участниками проекта:</w:t>
            </w:r>
          </w:p>
          <w:p w:rsidR="0018380F" w:rsidRDefault="0018380F">
            <w:pPr>
              <w:pStyle w:val="ConsPlusNormal"/>
            </w:pPr>
            <w:r>
              <w:t xml:space="preserve">По всем видам контроля (надзора) информация о достижении и (или) </w:t>
            </w:r>
            <w:proofErr w:type="spellStart"/>
            <w:r>
              <w:t>недостижении</w:t>
            </w:r>
            <w:proofErr w:type="spellEnd"/>
            <w:r>
              <w:t xml:space="preserve">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      </w:r>
          </w:p>
          <w:p w:rsidR="0018380F" w:rsidRDefault="0018380F">
            <w:pPr>
              <w:pStyle w:val="ConsPlusNormal"/>
            </w:pPr>
            <w:r>
              <w:t xml:space="preserve">Формулирование и регламентация принципов "умного регулирования", в том числе выбора форм, инструментов и интенсивности государственного регулирования и государственного контроля (надзора), исходя из соотношения количественно просчитываемых выгод и затрат регулирования, пропорциональности и </w:t>
            </w:r>
            <w:proofErr w:type="gramStart"/>
            <w:r>
              <w:t>риск-ориентированности</w:t>
            </w:r>
            <w:proofErr w:type="gramEnd"/>
            <w:r>
              <w:t>.</w:t>
            </w:r>
          </w:p>
          <w:p w:rsidR="0018380F" w:rsidRDefault="0018380F">
            <w:pPr>
              <w:pStyle w:val="ConsPlusNormal"/>
            </w:pPr>
            <w:r>
              <w:t>По отдельным видам контрольно-надзорной деятельности внедрен механизм управления изменениями результативностью и эффективностью, их использование в процессе стратегического планирования, проводится международное сопоставление показателей.</w:t>
            </w:r>
          </w:p>
          <w:p w:rsidR="0018380F" w:rsidRDefault="0018380F">
            <w:pPr>
              <w:pStyle w:val="ConsPlusNormal"/>
            </w:pPr>
            <w:r>
              <w:t>Включение в рейтинг-2022 критериев на соответствие принципам "умного регулирования".</w:t>
            </w:r>
          </w:p>
          <w:p w:rsidR="0018380F" w:rsidRDefault="0018380F">
            <w:pPr>
              <w:pStyle w:val="ConsPlusNormal"/>
            </w:pPr>
            <w:r>
              <w:t>Составление рейтинга-2022 по уровню зрелости системы управления результативностью и эффективностью. Оценка ущерба по всем видам контроля (надзора)</w:t>
            </w:r>
          </w:p>
          <w:p w:rsidR="0018380F" w:rsidRDefault="0018380F">
            <w:pPr>
              <w:pStyle w:val="ConsPlusNormal"/>
            </w:pPr>
            <w:r>
              <w:t>Разработка модели внедрения положений и нормативов распределения или перераспределения полномочий и финансирования на основании результативности и эффективности деятельности контрольно-надзорных органов</w:t>
            </w:r>
          </w:p>
          <w:p w:rsidR="0018380F" w:rsidRDefault="0018380F">
            <w:pPr>
              <w:pStyle w:val="ConsPlusNormal"/>
            </w:pPr>
            <w:r>
              <w:t>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контрольно-надзорных органов</w:t>
            </w:r>
          </w:p>
        </w:tc>
      </w:tr>
      <w:tr w:rsidR="0018380F">
        <w:tc>
          <w:tcPr>
            <w:tcW w:w="1587" w:type="dxa"/>
          </w:tcPr>
          <w:p w:rsidR="0018380F" w:rsidRDefault="0018380F">
            <w:pPr>
              <w:pStyle w:val="ConsPlusNormal"/>
            </w:pPr>
            <w:r>
              <w:t>Описание модели функциониров</w:t>
            </w:r>
            <w:r>
              <w:lastRenderedPageBreak/>
              <w:t>ания результатов проекта</w:t>
            </w:r>
          </w:p>
        </w:tc>
        <w:tc>
          <w:tcPr>
            <w:tcW w:w="9240" w:type="dxa"/>
            <w:gridSpan w:val="8"/>
          </w:tcPr>
          <w:p w:rsidR="0018380F" w:rsidRDefault="0018380F">
            <w:pPr>
              <w:pStyle w:val="ConsPlusNormal"/>
            </w:pPr>
            <w:r>
              <w:lastRenderedPageBreak/>
              <w:t xml:space="preserve">Разработка и внедрение в государственное управление совокупности механизмов оценки результативности и эффективности контрольно-надзорной деятельности позволит сфокусировать планирование и осуществление контрольно-надзорных мероприятий на </w:t>
            </w:r>
            <w:r>
              <w:lastRenderedPageBreak/>
              <w:t>максимальное сокращение ущерба жизни и здоровью человека, материального ущерба государства, граждан и организаций.</w:t>
            </w:r>
          </w:p>
          <w:p w:rsidR="0018380F" w:rsidRDefault="0018380F">
            <w:pPr>
              <w:pStyle w:val="ConsPlusNormal"/>
            </w:pPr>
            <w:proofErr w:type="gramStart"/>
            <w:r>
              <w:t xml:space="preserve">Формирование показателей эффективности и результативности будет основано на учете базовых значений и анализа статистики по осуществляемым органом власти видам контроля (надзора), при использовании актуализированной и учетом проведенного в 2016 году пилотного проекта Базовой модели определения показателей результативности и эффективности контрольно-надзорной деятельности, утвержденной </w:t>
            </w:r>
            <w:hyperlink r:id="rId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17 мая 2016 г. N 934-р.</w:t>
            </w:r>
            <w:proofErr w:type="gramEnd"/>
          </w:p>
          <w:p w:rsidR="0018380F" w:rsidRDefault="0018380F">
            <w:pPr>
              <w:pStyle w:val="ConsPlusNormal"/>
            </w:pPr>
            <w:r>
              <w:t xml:space="preserve">Также будет утвержден Стандарт зрелости управления результативностью и эффективностью, предусматривающий 4 уровня </w:t>
            </w:r>
            <w:proofErr w:type="gramStart"/>
            <w:r>
              <w:t>зрелости</w:t>
            </w:r>
            <w:proofErr w:type="gramEnd"/>
            <w:r>
              <w:t xml:space="preserve"> методологически обеспечивающие переход системы управления результативностью и эффективности от формулирования целей и интерпретации их в показатели (1-й уровень зрелости), автоматизации процессов управления данными контрольно-надзорной деятельности (2-й уровень зрелости, управления результатами достижения показателей результативности и эффективности в процессе принятия решений в отношении структуры управления, в том числе кадровой работы (3-й уровень зрелости) до уровня управления изменениями регулирования ("умное регулирование"), основанного на конкретных целях государственной политики в сферах деятельности контрольно-надзорных органов.</w:t>
            </w:r>
          </w:p>
          <w:p w:rsidR="0018380F" w:rsidRDefault="0018380F">
            <w:pPr>
              <w:pStyle w:val="ConsPlusNormal"/>
            </w:pPr>
            <w:r>
              <w:t xml:space="preserve">Предусмотренный сбор достоверных данных по основным контролируемым видам рисков, доступный всем участникам программы, позволит улучшить планирование проверочных мероприятий, расчет рисков при внедрении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и построить комплексную систему профилактических мероприятий.</w:t>
            </w:r>
          </w:p>
          <w:p w:rsidR="0018380F" w:rsidRDefault="0018380F">
            <w:pPr>
              <w:pStyle w:val="ConsPlusNormal"/>
            </w:pPr>
            <w:proofErr w:type="gramStart"/>
            <w:r>
              <w:t>По итогам реализации проекта в каждом из федеральных органов исполнительной власти, реализующих контрольно-надзорные полномочия, будет применяться система оценки результатов их деятельности, основанная на планировании и оценке достигнутых значений утвержденных показателей, учитываемая в процессах стратегического управления контрольно-надзорной деятельностью органа.</w:t>
            </w:r>
            <w:proofErr w:type="gramEnd"/>
            <w:r>
              <w:t xml:space="preserve"> Также будут внедрены механизмы мотивации работников в зависимости от достигнутых результатов работы.</w:t>
            </w:r>
          </w:p>
          <w:p w:rsidR="0018380F" w:rsidRDefault="0018380F">
            <w:pPr>
              <w:pStyle w:val="ConsPlusNormal"/>
            </w:pPr>
            <w:r>
              <w:t>В рамках создания единой облачной системы контрольно-надзорной деятельности будет обеспечена информационно-аналитическая поддержка внедрения обновленной системы оценки результативности и эффективности контрольно-надзорной деятельности.</w:t>
            </w:r>
          </w:p>
        </w:tc>
      </w:tr>
    </w:tbl>
    <w:p w:rsidR="0018380F" w:rsidRDefault="0018380F">
      <w:pPr>
        <w:sectPr w:rsidR="001838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380F" w:rsidRDefault="0018380F">
      <w:pPr>
        <w:pStyle w:val="ConsPlusNormal"/>
        <w:jc w:val="both"/>
      </w:pPr>
    </w:p>
    <w:p w:rsidR="0018380F" w:rsidRDefault="0018380F">
      <w:pPr>
        <w:pStyle w:val="ConsPlusNormal"/>
        <w:ind w:firstLine="540"/>
        <w:jc w:val="both"/>
      </w:pPr>
      <w:r>
        <w:t>--------------------------------</w:t>
      </w:r>
    </w:p>
    <w:p w:rsidR="0018380F" w:rsidRDefault="0018380F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&lt;1&gt; Показатели доли видов контроля (надзора) рассчитываются от количества видов контроля (надзора) в соответствии с утвержденным Проектным комитетом перечнем.</w:t>
      </w:r>
    </w:p>
    <w:p w:rsidR="0018380F" w:rsidRDefault="0018380F">
      <w:pPr>
        <w:pStyle w:val="ConsPlusNormal"/>
        <w:spacing w:before="220"/>
        <w:ind w:firstLine="540"/>
        <w:jc w:val="both"/>
      </w:pPr>
      <w:bookmarkStart w:id="3" w:name="P149"/>
      <w:bookmarkEnd w:id="3"/>
      <w:r>
        <w:t xml:space="preserve">&lt;2&gt; Базовая модель определения показателей результативности и эффективности контрольно-надзорной деятельности, утверждена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мая 2016 г. N 934-р.</w:t>
      </w:r>
    </w:p>
    <w:p w:rsidR="0018380F" w:rsidRDefault="0018380F">
      <w:pPr>
        <w:pStyle w:val="ConsPlusNormal"/>
        <w:spacing w:before="220"/>
        <w:ind w:firstLine="540"/>
        <w:jc w:val="both"/>
      </w:pPr>
      <w:bookmarkStart w:id="4" w:name="P150"/>
      <w:bookmarkEnd w:id="4"/>
      <w:r>
        <w:t xml:space="preserve">&lt;3&gt; Оценка соответствия в полном объеме Базовой модели определения показателей результативности и эффективности контрольно-надзорной деятельности для пилотных ФОИВ (МЧС России, Роспотребнадзор, </w:t>
      </w:r>
      <w:proofErr w:type="spellStart"/>
      <w:r>
        <w:t>Ростехнадзор</w:t>
      </w:r>
      <w:proofErr w:type="spellEnd"/>
      <w:r>
        <w:t xml:space="preserve">, Рослесхоз, Росздравнадзор, </w:t>
      </w:r>
      <w:proofErr w:type="spellStart"/>
      <w:r>
        <w:t>Россельхознадзор</w:t>
      </w:r>
      <w:proofErr w:type="spellEnd"/>
      <w:r>
        <w:t>, ФМБА России) не проводилась.</w:t>
      </w:r>
    </w:p>
    <w:p w:rsidR="0018380F" w:rsidRDefault="0018380F">
      <w:pPr>
        <w:pStyle w:val="ConsPlusNormal"/>
        <w:jc w:val="both"/>
      </w:pPr>
    </w:p>
    <w:p w:rsidR="0018380F" w:rsidRDefault="0018380F">
      <w:pPr>
        <w:pStyle w:val="ConsPlusTitle"/>
        <w:jc w:val="center"/>
        <w:outlineLvl w:val="0"/>
      </w:pPr>
      <w:r>
        <w:t>3. Этапы и контрольные точки</w:t>
      </w:r>
    </w:p>
    <w:p w:rsidR="0018380F" w:rsidRDefault="00183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2098"/>
        <w:gridCol w:w="1361"/>
      </w:tblGrid>
      <w:tr w:rsidR="0018380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Срок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Проект инициирован.</w:t>
            </w:r>
          </w:p>
          <w:p w:rsidR="0018380F" w:rsidRDefault="0018380F">
            <w:pPr>
              <w:pStyle w:val="ConsPlusNormal"/>
            </w:pPr>
            <w:r>
              <w:t>Паспорт проекта утвержден на заседании Проектного комитета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27 января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Подготовлен и утвержден на заседании Проектного комитета Сводный план приоритетного проекта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17 февраля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  <w:outlineLvl w:val="1"/>
            </w:pPr>
            <w:r>
              <w:t>Этап I (2017 год)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Актуализирована Базовая модель определения показателей результативности и эффективности контрольно-надзорной деятельности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апреля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Одобрены на заседании проектного комитета показатели результативности и эффективности по видам контроля (надзора) федеральных органов исполнительной власти - участников проекта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июля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proofErr w:type="gramStart"/>
            <w:r>
              <w:t>Разработаны и утверждены приказами федеральных органов исполнительной власти - участниками проекта показатели результативности и эффективности, соответствующие Базовой модели определения показателей результативности и эффективности контрольно-надзорной деятельности по видам контроля (надзора), в том числе:</w:t>
            </w:r>
            <w:proofErr w:type="gramEnd"/>
          </w:p>
          <w:p w:rsidR="0018380F" w:rsidRDefault="0018380F">
            <w:pPr>
              <w:pStyle w:val="ConsPlusNormal"/>
            </w:pPr>
            <w:r>
              <w:t>утверждены перечни и значения показателей результативности и эффективности, соответствующие Базовой модели определения показателей результативности и эффективности контрольно-надзорной деятельности;</w:t>
            </w:r>
          </w:p>
          <w:p w:rsidR="0018380F" w:rsidRDefault="0018380F">
            <w:pPr>
              <w:pStyle w:val="ConsPlusNormal"/>
            </w:pPr>
            <w:r>
              <w:lastRenderedPageBreak/>
              <w:t xml:space="preserve">определены механизмы </w:t>
            </w:r>
            <w:proofErr w:type="gramStart"/>
            <w:r>
              <w:t>контроля за</w:t>
            </w:r>
            <w:proofErr w:type="gramEnd"/>
            <w:r>
              <w:t xml:space="preserve"> достижением показателей результативности и эффективности;</w:t>
            </w:r>
          </w:p>
          <w:p w:rsidR="0018380F" w:rsidRDefault="0018380F">
            <w:pPr>
              <w:pStyle w:val="ConsPlusNormal"/>
            </w:pPr>
            <w:r>
              <w:t>утверждены показатели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18380F" w:rsidRDefault="0018380F">
            <w:pPr>
              <w:pStyle w:val="ConsPlusNormal"/>
            </w:pPr>
            <w:r>
              <w:t>обеспечена публичность и доступность показателей результативности и эффективности и их значений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lastRenderedPageBreak/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31 октября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Решением Проектного комитета утвержден Стандарт зрелости управления результативностью и эффективностью контрольно-надзорной деятельности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Разработана и одобрена на заседании Проектного комитета модель </w:t>
            </w:r>
            <w:proofErr w:type="spellStart"/>
            <w:r>
              <w:t>рейтингования</w:t>
            </w:r>
            <w:proofErr w:type="spellEnd"/>
            <w:r>
              <w:t xml:space="preserve"> по уровню зрелости системы управления результативностью и эффективностью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По отдельным видам контроля (надзора)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31 декабря 2017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  <w:outlineLvl w:val="1"/>
            </w:pPr>
            <w:r>
              <w:t>Этап II (2018 год)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апреля 2018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Обеспечена автоматизация для расчета показателей результативности и эффективности данных, позволяющая анализировать указанные данные в автоматическом режиме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2018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По отдельным видам контроля (надзора) информация о достижении и (или) </w:t>
            </w:r>
            <w:proofErr w:type="spellStart"/>
            <w:r>
              <w:t>недостижении</w:t>
            </w:r>
            <w:proofErr w:type="spellEnd"/>
            <w:r>
              <w:t xml:space="preserve">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2018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Обеспечено принятие нормативных правовых актов, позволяющих принимать управленческие решения в зависимости от достижения показателей результативности и эффективности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2018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На основе практики внедрения Стандарта зрелости управления результативностью и эффективностью контрольно-надзорной деятельности разработаны </w:t>
            </w:r>
            <w:r>
              <w:lastRenderedPageBreak/>
              <w:t>общие требования к управлению контрольно-надзорными органами, включая переход на принципы "умного регулирования"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lastRenderedPageBreak/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2018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proofErr w:type="gramStart"/>
            <w:r>
              <w:t>Составлен</w:t>
            </w:r>
            <w:proofErr w:type="gramEnd"/>
            <w:r>
              <w:t xml:space="preserve"> и опубликован рейтинг-2018 всех контрольно-надзорных органов по уровню зрелости системы управления результативностью и эффективностью (от 0 до 5)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15 ноября 2018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  <w:outlineLvl w:val="1"/>
            </w:pPr>
            <w:r>
              <w:t>Этап III (2019 - 2025 годы)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По всем видам контроля (надзора) информация о достижении и (или) </w:t>
            </w:r>
            <w:proofErr w:type="spellStart"/>
            <w:r>
              <w:t>недостижении</w:t>
            </w:r>
            <w:proofErr w:type="spellEnd"/>
            <w:r>
              <w:t xml:space="preserve"> показателей результативности и эффективности 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2019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Формулирование и регламентация принципов "умного регулирования", в том числе выбора форм, инструментов и интенсивности государственного регулирования и государственного контроля (надзора), исходя из соотношения количественно просчитываемых выгод и затрат регулирования, пропорциональности и </w:t>
            </w:r>
            <w:proofErr w:type="gramStart"/>
            <w:r>
              <w:t>риск-ориентированности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2020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По отдельным видам контрольно-надзорной деятельности внедрен механизм управления изменениями результативностью и эффективностью, их использование в процессе стратегического планирования, проводится международное сопоставление показателей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2020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Включение в рейтинг-2022 критериев на соответствие принципам "умного регулирования". Составление рейтинга-2022 по уровню зрелости системы управления результативностью и эффективностью. Оценка ущерба по всем видам контроля (надзора)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15 декабря 2022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Разработка модели внедрения положений и нормативов распределения или перераспределения полномочий и финансирования на основании результативности и эффективности деятельности контрольно-надзорных органов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2023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контрольно-надзорных органов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30 ноября 2025 г.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</w:pPr>
            <w:r>
              <w:t>Проект завершен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31 декабря 2025 г.</w:t>
            </w:r>
          </w:p>
        </w:tc>
      </w:tr>
    </w:tbl>
    <w:p w:rsidR="0018380F" w:rsidRDefault="0018380F">
      <w:pPr>
        <w:pStyle w:val="ConsPlusNormal"/>
        <w:jc w:val="both"/>
      </w:pPr>
    </w:p>
    <w:p w:rsidR="0018380F" w:rsidRDefault="0018380F">
      <w:pPr>
        <w:pStyle w:val="ConsPlusTitle"/>
        <w:jc w:val="center"/>
        <w:outlineLvl w:val="0"/>
      </w:pPr>
      <w:r>
        <w:t>4. Бюджет приоритетного проекта</w:t>
      </w:r>
    </w:p>
    <w:p w:rsidR="0018380F" w:rsidRDefault="00183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42"/>
        <w:gridCol w:w="680"/>
        <w:gridCol w:w="794"/>
        <w:gridCol w:w="680"/>
        <w:gridCol w:w="737"/>
        <w:gridCol w:w="794"/>
      </w:tblGrid>
      <w:tr w:rsidR="0018380F"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Всего</w:t>
            </w:r>
          </w:p>
        </w:tc>
      </w:tr>
      <w:tr w:rsidR="0018380F">
        <w:tc>
          <w:tcPr>
            <w:tcW w:w="53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0F" w:rsidRDefault="0018380F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0F" w:rsidRDefault="0018380F"/>
        </w:tc>
      </w:tr>
      <w:tr w:rsidR="0018380F">
        <w:tblPrEx>
          <w:tblBorders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85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Местные бюджеты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Внебюджетные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85</w:t>
            </w:r>
          </w:p>
        </w:tc>
      </w:tr>
    </w:tbl>
    <w:p w:rsidR="0018380F" w:rsidRDefault="0018380F">
      <w:pPr>
        <w:pStyle w:val="ConsPlusNormal"/>
        <w:jc w:val="both"/>
      </w:pPr>
    </w:p>
    <w:p w:rsidR="0018380F" w:rsidRDefault="0018380F">
      <w:pPr>
        <w:pStyle w:val="ConsPlusTitle"/>
        <w:jc w:val="center"/>
        <w:outlineLvl w:val="0"/>
      </w:pPr>
      <w:r>
        <w:t>5. Ключевые риски и возможности</w:t>
      </w:r>
    </w:p>
    <w:p w:rsidR="0018380F" w:rsidRDefault="00183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18380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18380F" w:rsidRDefault="0018380F">
            <w:pPr>
              <w:pStyle w:val="ConsPlusNormal"/>
              <w:jc w:val="center"/>
            </w:pPr>
            <w:r>
              <w:t>Наименование риска/возможности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Мероприятия по предупреждению риска/реализации возможности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Дублирование мероприятий программы с отдельными действующими поручениями Правительства Российской Федерации и координационными органами Правительства Российской Федерации с иными сроками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Будет подготовлено обращение в Правительство Российской Федерации с просьбой </w:t>
            </w:r>
            <w:proofErr w:type="gramStart"/>
            <w:r>
              <w:t>снять</w:t>
            </w:r>
            <w:proofErr w:type="gramEnd"/>
            <w:r>
              <w:t xml:space="preserve"> с контроля дублирующие мероприятия проекта поручения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Отсутствие или недостаточность финансирования мероприятий проекта, которое может повлечь изменение сроков достижения показателей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При отсутствии или недостаточности финансирования мероприятий проекта будут подготовлены предложения по внесению изменений в паспорт проекта с учетом необходимости достижения показателей Программы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Недостоверная статистика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Разработка мер, направленных на обеспечение достоверной статистики (независимый сбор данных, возможность их перепроверки, ориентация органов власти на демонстрацию реальной статистики и т.д.)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>Высокая стоимость продвинутой (зрелой) системы управления рисками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8380F" w:rsidRDefault="0018380F">
            <w:pPr>
              <w:pStyle w:val="ConsPlusNormal"/>
            </w:pPr>
            <w:r>
              <w:t xml:space="preserve">Определение приоритетов при построении систем управления рисками (в том числе в части </w:t>
            </w:r>
            <w:proofErr w:type="spellStart"/>
            <w:r>
              <w:t>приоритизации</w:t>
            </w:r>
            <w:proofErr w:type="spellEnd"/>
            <w:r>
              <w:t xml:space="preserve"> охраняемых ценностей), выделение дополнительного финансирования федеральным органам исполнительной власти</w:t>
            </w:r>
          </w:p>
        </w:tc>
      </w:tr>
      <w:tr w:rsidR="001838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</w:pPr>
            <w:r>
              <w:t>Недостатки координации и межведомственного взаимодействия, ведущие к "перетеканию" рисков в другие сферы общественных отношений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80F" w:rsidRDefault="0018380F">
            <w:pPr>
              <w:pStyle w:val="ConsPlusNormal"/>
            </w:pPr>
            <w:r>
              <w:t>Создание межведомственного координационного органа с соответствующим статусом и полномочиями</w:t>
            </w:r>
          </w:p>
        </w:tc>
      </w:tr>
    </w:tbl>
    <w:p w:rsidR="0018380F" w:rsidRDefault="0018380F">
      <w:pPr>
        <w:pStyle w:val="ConsPlusNormal"/>
        <w:jc w:val="both"/>
      </w:pPr>
    </w:p>
    <w:p w:rsidR="0018380F" w:rsidRDefault="0018380F">
      <w:pPr>
        <w:pStyle w:val="ConsPlusTitle"/>
        <w:jc w:val="center"/>
        <w:outlineLvl w:val="0"/>
      </w:pPr>
      <w:r>
        <w:t>6. Описание приоритетного проекта</w:t>
      </w:r>
    </w:p>
    <w:p w:rsidR="0018380F" w:rsidRDefault="00183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8380F">
        <w:tc>
          <w:tcPr>
            <w:tcW w:w="2835" w:type="dxa"/>
          </w:tcPr>
          <w:p w:rsidR="0018380F" w:rsidRDefault="0018380F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6236" w:type="dxa"/>
          </w:tcPr>
          <w:p w:rsidR="0018380F" w:rsidRDefault="0018380F">
            <w:pPr>
              <w:pStyle w:val="ConsPlusNormal"/>
            </w:pPr>
            <w:r>
              <w:t xml:space="preserve">Проект взаимосвязан с государственной </w:t>
            </w:r>
            <w:hyperlink r:id="rId8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316.</w:t>
            </w:r>
          </w:p>
        </w:tc>
      </w:tr>
      <w:tr w:rsidR="0018380F">
        <w:tc>
          <w:tcPr>
            <w:tcW w:w="2835" w:type="dxa"/>
          </w:tcPr>
          <w:p w:rsidR="0018380F" w:rsidRDefault="0018380F">
            <w:pPr>
              <w:pStyle w:val="ConsPlusNormal"/>
            </w:pPr>
            <w:r>
              <w:t>Взаимосвязь с другими проектами и программами</w:t>
            </w:r>
          </w:p>
        </w:tc>
        <w:tc>
          <w:tcPr>
            <w:tcW w:w="6236" w:type="dxa"/>
          </w:tcPr>
          <w:p w:rsidR="0018380F" w:rsidRDefault="0018380F">
            <w:pPr>
              <w:pStyle w:val="ConsPlusNormal"/>
            </w:pPr>
            <w:proofErr w:type="gramStart"/>
            <w:r>
              <w:t>Взаимосвязан</w:t>
            </w:r>
            <w:proofErr w:type="gramEnd"/>
            <w:r>
              <w:t xml:space="preserve"> с другими проектами данной программы, прежде всего:</w:t>
            </w:r>
          </w:p>
          <w:p w:rsidR="0018380F" w:rsidRDefault="0018380F">
            <w:pPr>
              <w:pStyle w:val="ConsPlusNormal"/>
            </w:pPr>
            <w:r>
              <w:t>1) Создание системы комплексной профилактики нарушений обязательных требований (в частности, по вопросу расширения числа лиц, характеризующихся устойчивым правомерным поведением, попадающих в низкую категорию риска);</w:t>
            </w:r>
          </w:p>
          <w:p w:rsidR="0018380F" w:rsidRDefault="0018380F">
            <w:pPr>
              <w:pStyle w:val="ConsPlusNormal"/>
            </w:pPr>
            <w:r>
              <w:t>2) Создание системы оценки эффективности и результативности контрольно-надзорной деятельности (в частности, по вопросу построения правильной мотивации персонала);</w:t>
            </w:r>
          </w:p>
          <w:p w:rsidR="0018380F" w:rsidRDefault="0018380F">
            <w:pPr>
              <w:pStyle w:val="ConsPlusNormal"/>
            </w:pPr>
            <w:r>
              <w:t>3) Исключение устаревших, избыточных и дублирующих обязательных требований (в частности, по вопросу разработки и принятия проверочных листов);</w:t>
            </w:r>
          </w:p>
          <w:p w:rsidR="0018380F" w:rsidRDefault="0018380F">
            <w:pPr>
              <w:pStyle w:val="ConsPlusNormal"/>
            </w:pPr>
            <w:r>
              <w:t>4) Внедрение эффективных механизмов кадровой политики в деятельности (в частности, по вопросу обучения персонала);</w:t>
            </w:r>
          </w:p>
          <w:p w:rsidR="0018380F" w:rsidRDefault="0018380F">
            <w:pPr>
              <w:pStyle w:val="ConsPlusNormal"/>
            </w:pPr>
            <w:r>
              <w:t>5) Создание и внедрение комплексной модели информационного обеспечения и систем автоматизации контрольно-надзорной деятельности (в частности, по вопросу автоматизации системы управления рисками);</w:t>
            </w:r>
          </w:p>
          <w:p w:rsidR="0018380F" w:rsidRDefault="0018380F">
            <w:pPr>
              <w:pStyle w:val="ConsPlusNormal"/>
            </w:pPr>
            <w:proofErr w:type="gramStart"/>
            <w:r>
              <w:t>6) Повышение качества реализации контрольно-надзорных полномочий на региональном и муниципальном уровнях (в частности, по вопросу координации деятельности органов власти, в том числе в целях избегания "перетекания" рисков в иные сферы, в том числе подведомственные органам иных уровней публичной власти);</w:t>
            </w:r>
            <w:proofErr w:type="gramEnd"/>
          </w:p>
          <w:p w:rsidR="0018380F" w:rsidRDefault="0018380F">
            <w:pPr>
              <w:pStyle w:val="ConsPlusNormal"/>
            </w:pPr>
            <w:r>
              <w:t>7) Внедрение системы предупреждения, мониторинга и профилактики коррупционных проявлений в контрольно-надзорной деятельности (в частности, по вопросу исключения сугубо индивидуального подхода к разъяснению обязательных требований, обусловленного возможным коррупционным поведением).</w:t>
            </w:r>
          </w:p>
        </w:tc>
      </w:tr>
      <w:tr w:rsidR="0018380F">
        <w:tc>
          <w:tcPr>
            <w:tcW w:w="2835" w:type="dxa"/>
          </w:tcPr>
          <w:p w:rsidR="0018380F" w:rsidRDefault="0018380F">
            <w:pPr>
              <w:pStyle w:val="ConsPlusNormal"/>
            </w:pPr>
            <w:r>
              <w:t>Формальные основания для инициации</w:t>
            </w:r>
          </w:p>
        </w:tc>
        <w:tc>
          <w:tcPr>
            <w:tcW w:w="6236" w:type="dxa"/>
          </w:tcPr>
          <w:p w:rsidR="0018380F" w:rsidRDefault="0018380F">
            <w:pPr>
              <w:pStyle w:val="ConsPlusNormal"/>
            </w:pPr>
            <w:r>
              <w:t>Протокол заседания президиума Совета при Президенте Российской Федерации по стратегическому развитию и приоритетным проектам от 19 октября 2016 г. N 8. Основные направления деятельности Правительства Российской Федерации на период до 2018 года.</w:t>
            </w:r>
          </w:p>
          <w:p w:rsidR="0018380F" w:rsidRDefault="0018380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по совершенствованию контрольно-надзорной деятельности в Российской Федерации на 2016 - 2017 годы (распоряжение Правительства Российской Федерации от 1 апреля 2016 г. N 559-р).</w:t>
            </w:r>
          </w:p>
        </w:tc>
      </w:tr>
      <w:tr w:rsidR="0018380F">
        <w:tc>
          <w:tcPr>
            <w:tcW w:w="2835" w:type="dxa"/>
          </w:tcPr>
          <w:p w:rsidR="0018380F" w:rsidRDefault="0018380F">
            <w:pPr>
              <w:pStyle w:val="ConsPlusNormal"/>
            </w:pPr>
            <w:r>
              <w:lastRenderedPageBreak/>
              <w:t>Дополнительная информация</w:t>
            </w:r>
          </w:p>
        </w:tc>
        <w:tc>
          <w:tcPr>
            <w:tcW w:w="6236" w:type="dxa"/>
          </w:tcPr>
          <w:p w:rsidR="0018380F" w:rsidRDefault="0018380F">
            <w:pPr>
              <w:pStyle w:val="ConsPlusNormal"/>
            </w:pPr>
            <w:r>
              <w:t>-</w:t>
            </w:r>
          </w:p>
        </w:tc>
      </w:tr>
    </w:tbl>
    <w:p w:rsidR="0018380F" w:rsidRDefault="0018380F">
      <w:pPr>
        <w:pStyle w:val="ConsPlusNormal"/>
        <w:jc w:val="both"/>
      </w:pPr>
    </w:p>
    <w:p w:rsidR="0018380F" w:rsidRDefault="0018380F">
      <w:pPr>
        <w:pStyle w:val="ConsPlusNormal"/>
        <w:jc w:val="both"/>
      </w:pPr>
    </w:p>
    <w:p w:rsidR="0018380F" w:rsidRDefault="001838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B9B" w:rsidRDefault="00B15B9B"/>
    <w:sectPr w:rsidR="00B15B9B" w:rsidSect="00AB61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F"/>
    <w:rsid w:val="0018380F"/>
    <w:rsid w:val="00686F20"/>
    <w:rsid w:val="00B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81160DFA6BF603A99BBC36E0B29499EFAD44B11C780870A6F41CB2E990C2CDB350233460E852l24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E81160DFA6BF603A99BBC36E0B29499ECA941B719780870A6F41CB2lE4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81160DFA6BF603A99BBC36E0B29499ECA941B719780870A6F41CB2lE4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CE81160DFA6BF603A99BBC36E0B29499ECA941B719780870A6F41CB2lE49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E81160DFA6BF603A99BBC36E0B2949AE4A847B219780870A6F41CB2E990C2CDB350233460E852l2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2017-09-06T11:57:00Z</dcterms:created>
  <dcterms:modified xsi:type="dcterms:W3CDTF">2017-09-06T11:57:00Z</dcterms:modified>
</cp:coreProperties>
</file>