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9" w:rsidRPr="00C706A9" w:rsidRDefault="00C706A9" w:rsidP="00C70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A9">
        <w:rPr>
          <w:rFonts w:ascii="Times New Roman" w:hAnsi="Times New Roman" w:cs="Times New Roman"/>
          <w:b/>
          <w:sz w:val="24"/>
          <w:szCs w:val="24"/>
        </w:rPr>
        <w:t>Перечень документов (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C706A9">
        <w:rPr>
          <w:rFonts w:ascii="Times New Roman" w:hAnsi="Times New Roman" w:cs="Times New Roman"/>
          <w:b/>
          <w:sz w:val="24"/>
          <w:szCs w:val="24"/>
        </w:rPr>
        <w:t>копи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C706A9">
        <w:rPr>
          <w:rFonts w:ascii="Times New Roman" w:hAnsi="Times New Roman" w:cs="Times New Roman"/>
          <w:b/>
          <w:sz w:val="24"/>
          <w:szCs w:val="24"/>
        </w:rPr>
        <w:t>) и пояснительных записок к формам федерального статистического наблюдения, обязательно представляемых при сдаче годового отчёта за 2017 год.</w:t>
      </w:r>
    </w:p>
    <w:tbl>
      <w:tblPr>
        <w:tblW w:w="13007" w:type="dxa"/>
        <w:tblInd w:w="93" w:type="dxa"/>
        <w:tblLook w:val="04A0" w:firstRow="1" w:lastRow="0" w:firstColumn="1" w:lastColumn="0" w:noHBand="0" w:noVBand="1"/>
      </w:tblPr>
      <w:tblGrid>
        <w:gridCol w:w="516"/>
        <w:gridCol w:w="12491"/>
      </w:tblGrid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 на 01.12.2017 г. штатное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расписание медицинской органи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на 01.12.2017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структура медицинской органи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коечному фонду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№30: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1001, стр. 139 "Прочие", расшифровать 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C706A9">
            <w:pPr>
              <w:spacing w:after="0" w:line="240" w:lineRule="auto"/>
              <w:ind w:left="-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1100,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163, если больше суммы стр. 170-189,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1100,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208,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1100, стр. 214, если больше суммы стр. 215-216,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1100, стр. 127, если бол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 суммы стр. 128-134,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т. 2350, стр. 4.1 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расшифровать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куда переданы вызовы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A9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т. 2400, список родильниц, сроки, исходы родов на дому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сведения о </w:t>
            </w:r>
          </w:p>
          <w:p w:rsidR="00BE0A2A" w:rsidRPr="00BE0A2A" w:rsidRDefault="00C706A9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дальнейшей госпитализации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т. 2800, стр. 20 "Прочие операции",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3200, если заполнена гр. 7, пояснительная 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т. 5100, если стр. 1.4 больше суммы стр. 1.4.1-1.4.3,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5111, стр. 21,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5113, стр. 13,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5115, стр. 24,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т. 5402, стр. 34, расшифровать</w:t>
            </w:r>
          </w:p>
        </w:tc>
      </w:tr>
      <w:tr w:rsidR="00BE0A2A" w:rsidRPr="00BE0A2A" w:rsidTr="00C706A9">
        <w:trPr>
          <w:trHeight w:val="6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8000, если заполнены гр. 4 и/или  5, предоставить Акт комиссии сторонней</w:t>
            </w:r>
          </w:p>
          <w:p w:rsidR="00BE0A2A" w:rsidRPr="00BE0A2A" w:rsidRDefault="00D7700A" w:rsidP="00D7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гл.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МЗ КО</w:t>
            </w:r>
            <w:r w:rsid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№12: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1000, 2000, 3000, 4000, если есть разница  по гр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и гр. 9: по стр. 10.5.1; 10.5.2;</w:t>
            </w:r>
          </w:p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10.5.3; 2.1; 2.2; 7.1; 7.1.1; 7.1.2; 12.9.1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 т. 1000, 2000, 3000, 4000, если есть разница по гр. 4, гр. 9 и гр. 10: по стр. 10.5.1; </w:t>
            </w:r>
          </w:p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10.5.2; 10.5.3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 т. 1000, 2000, 3000, 4000, есл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есть разница по гр. 4 и гр. 9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 стр. 2.1; 2.2; 7.1; </w:t>
            </w:r>
          </w:p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7.1.1; 7.1.2; 12.9.1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№14-ДС: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3000, стр. 20, расшифровать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3500, стр. 21, расшифровать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№14: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2000, пояснения по случаям смерти от причин: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Сепсис (А40-41, строка 2.4)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Анемии (D50-D64, строка 4.1)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нарушения, вовлекающие иммунный механизм (D80-D89, строка 4.3)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Ожирение (Е66, строка 5.11)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расстройства и расстройства поведения (F01-F99, строка 6.0)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 ревматическая лихорадка (I00-I02, строка 10.1) – для детей до 1 года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 ревматические болезни сердца (I05-I09, строка 10.2) - для детей до 1 года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 (J09-J11, строка 11.2</w:t>
            </w:r>
            <w:proofErr w:type="gramStart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для детей 0-17 лет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 инфекции верхних дыхательных путей (J00-J06, строка 11.1)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Язва желудка и двенадцатиперстной кишки (К25-К26, строка 12.1) – для детей 0-17 лет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Гастрит и дуоденит (К29, строка 12.2) – для взрослых 18 лет и старше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поражения соединительной ткани (М30-М35, строка 14.2)</w:t>
            </w:r>
          </w:p>
        </w:tc>
      </w:tr>
      <w:tr w:rsidR="00BE0A2A" w:rsidRPr="00BE0A2A" w:rsidTr="00C706A9">
        <w:trPr>
          <w:trHeight w:val="6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случаи смерти женщин: 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внематочной беременности, аборта, беременных, </w:t>
            </w:r>
          </w:p>
          <w:p w:rsidR="00BE0A2A" w:rsidRP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рожениц и родильниц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(О00-О99, строка 16.0)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 органов дыхания (А15-А16, строка 2.2) – для детей 0 - 17 лет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т.4000, пояснения по операциям:</w:t>
            </w:r>
          </w:p>
        </w:tc>
      </w:tr>
      <w:tr w:rsidR="00BE0A2A" w:rsidRPr="00BE0A2A" w:rsidTr="00C706A9">
        <w:trPr>
          <w:trHeight w:val="6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операции, которые вошли в </w:t>
            </w:r>
            <w:r w:rsidR="00BE0A2A"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строки 2 и 8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не вошли в </w:t>
            </w:r>
            <w:proofErr w:type="gramStart"/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предлагаемый</w:t>
            </w:r>
            <w:proofErr w:type="gramEnd"/>
          </w:p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операций,  </w:t>
            </w:r>
            <w:r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обязательно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следует расшифровать – приложить список</w:t>
            </w:r>
          </w:p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операций и их количество.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E0A2A"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E0A2A"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операции, расшифровать.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A2A"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данной  расшифровки отчет </w:t>
            </w:r>
          </w:p>
          <w:p w:rsidR="00BE0A2A" w:rsidRP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приниматься не будет!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№32: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1). Дети, родившиеся на сроке </w:t>
            </w:r>
            <w:proofErr w:type="spellStart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гестации</w:t>
            </w:r>
            <w:proofErr w:type="spellEnd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недели и более, с массой тела менее 500 г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Сведения о материнской смертности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схеме (см. презентацию)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A9" w:rsidRDefault="00BE0A2A" w:rsidP="00C7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Сведения о родах вне родильного отделения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706A9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6A9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родильниц, сроки, </w:t>
            </w:r>
          </w:p>
          <w:p w:rsidR="00BE0A2A" w:rsidRPr="00BE0A2A" w:rsidRDefault="00C706A9" w:rsidP="00C7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исходы родов на дому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дальнейшей госпитализации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A9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4). </w:t>
            </w:r>
            <w:proofErr w:type="gramStart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переводах новорожденных и коечном фонде (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gramEnd"/>
          </w:p>
          <w:p w:rsidR="00BE0A2A" w:rsidRPr="00BE0A2A" w:rsidRDefault="00BE0A2A" w:rsidP="00C7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 презентации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5B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5). Выезды бригад реанимационной </w:t>
            </w:r>
            <w:proofErr w:type="gramStart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proofErr w:type="gramEnd"/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 </w:t>
            </w:r>
            <w:r w:rsidR="009E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медицинскую организацию </w:t>
            </w:r>
            <w:r w:rsidR="009E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  <w:p w:rsidR="00BE0A2A" w:rsidRPr="00BE0A2A" w:rsidRDefault="00C706A9" w:rsidP="009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какого уровня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родильница и новорожденный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№13: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 всем случаям а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 у несовершеннолетних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№16-ВН:</w:t>
            </w:r>
            <w:bookmarkStart w:id="0" w:name="_GoBack"/>
            <w:bookmarkEnd w:id="0"/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1000, стр. 207 и стр. 207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расшифровать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4557D" w:rsidRDefault="0034557D"/>
    <w:sectPr w:rsidR="0034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99"/>
    <w:rsid w:val="001F594E"/>
    <w:rsid w:val="0034557D"/>
    <w:rsid w:val="009E575B"/>
    <w:rsid w:val="00BE0A2A"/>
    <w:rsid w:val="00C706A9"/>
    <w:rsid w:val="00D7700A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 Баринова</dc:creator>
  <cp:keywords/>
  <dc:description/>
  <cp:lastModifiedBy>Татьяна Борисовна Баринова</cp:lastModifiedBy>
  <cp:revision>5</cp:revision>
  <dcterms:created xsi:type="dcterms:W3CDTF">2017-12-19T13:20:00Z</dcterms:created>
  <dcterms:modified xsi:type="dcterms:W3CDTF">2017-12-19T13:45:00Z</dcterms:modified>
</cp:coreProperties>
</file>