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D" w:rsidRDefault="00F121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21ED" w:rsidRDefault="00F121ED">
      <w:pPr>
        <w:pStyle w:val="ConsPlusNormal"/>
        <w:ind w:firstLine="540"/>
        <w:jc w:val="both"/>
        <w:outlineLvl w:val="0"/>
      </w:pPr>
    </w:p>
    <w:p w:rsidR="00F121ED" w:rsidRDefault="00F121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21ED" w:rsidRDefault="00F121ED">
      <w:pPr>
        <w:pStyle w:val="ConsPlusTitle"/>
        <w:jc w:val="center"/>
      </w:pPr>
    </w:p>
    <w:p w:rsidR="00F121ED" w:rsidRDefault="00F121ED">
      <w:pPr>
        <w:pStyle w:val="ConsPlusTitle"/>
        <w:jc w:val="center"/>
      </w:pPr>
      <w:r>
        <w:t>ПОСТАНОВЛЕНИЕ</w:t>
      </w:r>
    </w:p>
    <w:p w:rsidR="00F121ED" w:rsidRDefault="00F121ED">
      <w:pPr>
        <w:pStyle w:val="ConsPlusTitle"/>
        <w:jc w:val="center"/>
      </w:pPr>
      <w:r>
        <w:t>от 27 декабря 2012 г. N 1438</w:t>
      </w:r>
    </w:p>
    <w:p w:rsidR="00F121ED" w:rsidRDefault="00F121ED">
      <w:pPr>
        <w:pStyle w:val="ConsPlusTitle"/>
        <w:jc w:val="center"/>
      </w:pPr>
    </w:p>
    <w:p w:rsidR="00F121ED" w:rsidRDefault="00F121ED">
      <w:pPr>
        <w:pStyle w:val="ConsPlusTitle"/>
        <w:jc w:val="center"/>
      </w:pPr>
      <w:r>
        <w:t>О ФИНАНСОВОМ ОБЕСПЕЧЕНИИ</w:t>
      </w:r>
    </w:p>
    <w:p w:rsidR="00F121ED" w:rsidRDefault="00F121ED">
      <w:pPr>
        <w:pStyle w:val="ConsPlusTitle"/>
        <w:jc w:val="center"/>
      </w:pPr>
      <w:r>
        <w:t>ЗАКУПОК ДИАГНОСТИЧЕСКИХ СРЕДСТВ И АНТИВИРУСНЫХ ПРЕПАРАТОВ</w:t>
      </w:r>
    </w:p>
    <w:p w:rsidR="00F121ED" w:rsidRDefault="00F121ED">
      <w:pPr>
        <w:pStyle w:val="ConsPlusTitle"/>
        <w:jc w:val="center"/>
      </w:pPr>
      <w:r>
        <w:t>ДЛЯ ПРОФИЛАКТИКИ, ВЫЯВЛЕНИЯ, МОНИТОРИНГА ЛЕЧЕНИЯ</w:t>
      </w:r>
    </w:p>
    <w:p w:rsidR="00F121ED" w:rsidRDefault="00F121ED">
      <w:pPr>
        <w:pStyle w:val="ConsPlusTitle"/>
        <w:jc w:val="center"/>
      </w:pPr>
      <w:r>
        <w:t>И ЛЕЧЕНИЯ ЛИЦ, ИНФИЦИРОВАННЫХ ВИРУСАМИ ИММУНОДЕФИЦИТА</w:t>
      </w:r>
    </w:p>
    <w:p w:rsidR="00F121ED" w:rsidRDefault="00F121ED">
      <w:pPr>
        <w:pStyle w:val="ConsPlusTitle"/>
        <w:jc w:val="center"/>
      </w:pPr>
      <w:r>
        <w:t>ЧЕЛОВЕКА И ГЕПАТИТОВ B И C, А ТАКЖЕ О РЕАЛИЗАЦИИ</w:t>
      </w:r>
    </w:p>
    <w:p w:rsidR="00F121ED" w:rsidRDefault="00F121ED">
      <w:pPr>
        <w:pStyle w:val="ConsPlusTitle"/>
        <w:jc w:val="center"/>
      </w:pPr>
      <w:r>
        <w:t>МЕРОПРИЯТИЙ ПО ПРОФИЛАКТИКЕ ВИЧ-ИНФЕКЦИИ</w:t>
      </w:r>
    </w:p>
    <w:p w:rsidR="00F121ED" w:rsidRDefault="00F121ED">
      <w:pPr>
        <w:pStyle w:val="ConsPlusTitle"/>
        <w:jc w:val="center"/>
      </w:pPr>
      <w:r>
        <w:t>И ГЕПАТИТОВ B И C</w:t>
      </w:r>
    </w:p>
    <w:p w:rsidR="00F121ED" w:rsidRDefault="00F1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01.03.2014 </w:t>
            </w:r>
            <w:hyperlink r:id="rId6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19.10.2016 </w:t>
            </w:r>
            <w:hyperlink r:id="rId8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,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121ED" w:rsidRDefault="00F121ED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финансового обеспечения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F121ED" w:rsidRDefault="00F121ED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Правила</w:t>
        </w:r>
      </w:hyperlink>
      <w:r>
        <w:t xml:space="preserve"> передачи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01.03.2014 N 163;</w:t>
      </w:r>
    </w:p>
    <w:p w:rsidR="00F121ED" w:rsidRDefault="00F121ED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146;</w:t>
      </w:r>
    </w:p>
    <w:p w:rsidR="00F121ED" w:rsidRDefault="00F121ED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перечень</w:t>
        </w:r>
      </w:hyperlink>
      <w: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2. Установить, что Министерство здравоохранения Российской Федерации осуществляет закупки для федеральных государственных учреждений, оказывающих медицинскую помощь, подведомственных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в установленном </w:t>
      </w:r>
      <w:r>
        <w:lastRenderedPageBreak/>
        <w:t xml:space="preserve">законодательством Российской Федерации порядке и в соответствии с </w:t>
      </w:r>
      <w:hyperlink w:anchor="P191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13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14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3.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а также мероприятий по профилактике ВИЧ-инфекции и гепатитов B и C осуществляется в пределах бюджетных ассигнований и лимитов бюджетных обязательств, предусмотренных Министерству здравоохранения Российской Федерации на соответствующий финансовый год и плановый период, путем предоставления из федерального бюджета бюджетам субъектов Российской Федерации иных межбюджетных трансфертов: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на реализацию мероприятий по профилактике ВИЧ-инфекции и гепатитов B и C.</w:t>
      </w:r>
    </w:p>
    <w:p w:rsidR="00F121ED" w:rsidRDefault="00F121ED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121ED" w:rsidRDefault="00F121E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2010 г. N 1236 "О порядке закупки и передачи в учреждения государственной и муниципальных систем здравоохранения диагностических средств и антивирусных препаратов для профилактики, выявления и лечения лиц, инфицированных вирусами иммунодефицита человека и гепатитов B и C" (Собрание законодательства Российской Федерации, 2011, N 2, ст. 397);</w:t>
      </w:r>
    </w:p>
    <w:p w:rsidR="00F121ED" w:rsidRDefault="00F121E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2011 г. N 1070 "О внесении изменений в постановление Правительства Российской Федерации от 31 декабря 2010 г. N 1236" (Собрание законодательства Российской Федерации, 2012, N 1, ст. 115);</w:t>
      </w:r>
    </w:p>
    <w:p w:rsidR="00F121ED" w:rsidRDefault="00F121E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144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(Собрание законодательства Российской Федерации, 2012, N 37, ст. 5002).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2013 г.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</w:pPr>
      <w:r>
        <w:t>Председатель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Д.МЕДВЕДЕВ</w:t>
      </w:r>
    </w:p>
    <w:p w:rsidR="00F121ED" w:rsidRDefault="00F121ED">
      <w:pPr>
        <w:pStyle w:val="ConsPlusNormal"/>
        <w:jc w:val="right"/>
      </w:pPr>
    </w:p>
    <w:p w:rsidR="00F121ED" w:rsidRDefault="00F121ED">
      <w:pPr>
        <w:pStyle w:val="ConsPlusNormal"/>
        <w:jc w:val="right"/>
      </w:pPr>
    </w:p>
    <w:p w:rsidR="00F121ED" w:rsidRDefault="00F121ED">
      <w:pPr>
        <w:pStyle w:val="ConsPlusNormal"/>
        <w:jc w:val="right"/>
      </w:pPr>
    </w:p>
    <w:p w:rsidR="00F121ED" w:rsidRDefault="00F121ED">
      <w:pPr>
        <w:pStyle w:val="ConsPlusNormal"/>
        <w:jc w:val="right"/>
      </w:pPr>
    </w:p>
    <w:p w:rsidR="00F121ED" w:rsidRDefault="00F121ED">
      <w:pPr>
        <w:pStyle w:val="ConsPlusNormal"/>
        <w:jc w:val="right"/>
      </w:pPr>
    </w:p>
    <w:p w:rsidR="00F121ED" w:rsidRDefault="00F121ED">
      <w:pPr>
        <w:pStyle w:val="ConsPlusNormal"/>
        <w:jc w:val="right"/>
        <w:outlineLvl w:val="0"/>
      </w:pPr>
      <w:r>
        <w:t>Утверждены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bookmarkStart w:id="0" w:name="P51"/>
      <w:bookmarkEnd w:id="0"/>
      <w:r>
        <w:t>ПРАВИЛА</w:t>
      </w:r>
    </w:p>
    <w:p w:rsidR="00F121ED" w:rsidRDefault="00F121ED">
      <w:pPr>
        <w:pStyle w:val="ConsPlusTitle"/>
        <w:jc w:val="center"/>
      </w:pPr>
      <w:r>
        <w:t>ФИНАНСОВОГО ОБЕСПЕЧЕНИЯ ЗАКУПОК ДИАГНОСТИЧЕСКИХ СРЕДСТВ</w:t>
      </w:r>
    </w:p>
    <w:p w:rsidR="00F121ED" w:rsidRDefault="00F121ED">
      <w:pPr>
        <w:pStyle w:val="ConsPlusTitle"/>
        <w:jc w:val="center"/>
      </w:pPr>
      <w:r>
        <w:t>И АНТИВИРУСНЫХ ПРЕПАРАТОВ ДЛЯ ПРОФИЛАКТИКИ, ВЫЯВЛЕНИЯ,</w:t>
      </w:r>
    </w:p>
    <w:p w:rsidR="00F121ED" w:rsidRDefault="00F121ED">
      <w:pPr>
        <w:pStyle w:val="ConsPlusTitle"/>
        <w:jc w:val="center"/>
      </w:pPr>
      <w:r>
        <w:t>МОНИТОРИНГА ЛЕЧЕНИЯ И ЛЕЧЕНИЯ ЛИЦ, ИНФИЦИРОВАННЫХ</w:t>
      </w:r>
    </w:p>
    <w:p w:rsidR="00F121ED" w:rsidRDefault="00F121ED">
      <w:pPr>
        <w:pStyle w:val="ConsPlusTitle"/>
        <w:jc w:val="center"/>
      </w:pPr>
      <w:r>
        <w:t>ВИРУСАМИ ИММУНОДЕФИЦИТА ЧЕЛОВЕКА И ГЕПАТИТОВ B И C</w:t>
      </w:r>
    </w:p>
    <w:p w:rsidR="00F121ED" w:rsidRDefault="00F1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01.03.2014 </w:t>
            </w:r>
            <w:hyperlink r:id="rId19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0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>1. Настоящие Правила устанавливают порядок финансового обеспечения за счет средств федерального бюджета закупок для федеральных государственных учреждений, оказывающих медицинскую помощь, подведомственных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(далее соответственно - диагностические средства, антивирусные препараты).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21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22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2. Федеральное медико-биологическое агентство, Федеральная служба по надзору в сфере защиты прав потребителей и благополучия человека и федеральные государственные учреждения, оказывающие медицинскую помощь, подведомственные Министерству здравоохранения Российской Федерации, не позднее 1 февраля текущего года представляют в Министерство здравоохранения Российской Федерации заявки на поставку диагностических средств и антивирусных препаратов, предусмотренных </w:t>
      </w:r>
      <w:hyperlink w:anchor="P191" w:history="1">
        <w:r>
          <w:rPr>
            <w:color w:val="0000FF"/>
          </w:rPr>
          <w:t>перечнем</w:t>
        </w:r>
      </w:hyperlink>
      <w: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лиц, утвержденным постановлением Правительства Российской Федерации от 27 декабря 2012 г. N 1438, по форме, утверждаемой Министерством здравоохранения Российской Федерации.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23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24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3. Министерство здравоохранения Российской Федерации рассматривает в установленном им порядке представленные в соответствии с </w:t>
      </w:r>
      <w:hyperlink w:anchor="P62" w:history="1">
        <w:r>
          <w:rPr>
            <w:color w:val="0000FF"/>
          </w:rPr>
          <w:t>пунктом 2</w:t>
        </w:r>
      </w:hyperlink>
      <w:r>
        <w:t xml:space="preserve"> настоящих Правил заявки, утверждает объемы поставок диагностических средств и антивирусных препаратов и направляет сведения об утвержденных объемах в федеральные государственные учреждения, оказывающие медицинскую помощь, подведомственные Министерству здравоохранения Российской Федерации, в Федеральное медико-биологическое агентство, Федеральную службу по надзору в сфере защиты прав потребителей и благополучия человека.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25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26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Министерство здравоохранения Российской Федерации в соответствии с утвержденными объемами поставок диагностических средств и антивирусных препаратов осуществляет в установленном законодательством Российской Федерации порядке размещение заказов на поставку диагностических средств и антивирусных препаратов и заключает государственные контракты на их поставку.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  <w:outlineLvl w:val="0"/>
      </w:pPr>
      <w:r>
        <w:t>Утверждены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bookmarkStart w:id="2" w:name="P77"/>
      <w:bookmarkEnd w:id="2"/>
      <w:r>
        <w:t>ПРАВИЛА</w:t>
      </w:r>
    </w:p>
    <w:p w:rsidR="00F121ED" w:rsidRDefault="00F121ED">
      <w:pPr>
        <w:pStyle w:val="ConsPlusTitle"/>
        <w:jc w:val="center"/>
      </w:pPr>
      <w:r>
        <w:lastRenderedPageBreak/>
        <w:t>ПЕРЕДАЧИ ДИАГНОСТИЧЕСКИХ СРЕДСТВ И АНТИВИРУСНЫХ ПРЕПАРАТОВ</w:t>
      </w:r>
    </w:p>
    <w:p w:rsidR="00F121ED" w:rsidRDefault="00F121ED">
      <w:pPr>
        <w:pStyle w:val="ConsPlusTitle"/>
        <w:jc w:val="center"/>
      </w:pPr>
      <w:r>
        <w:t>ДЛЯ ПРОФИЛАКТИКИ, ВЫЯВЛЕНИЯ, МОНИТОРИНГА ЛЕЧЕНИЯ И ЛЕЧЕНИЯ</w:t>
      </w:r>
    </w:p>
    <w:p w:rsidR="00F121ED" w:rsidRDefault="00F121ED">
      <w:pPr>
        <w:pStyle w:val="ConsPlusTitle"/>
        <w:jc w:val="center"/>
      </w:pPr>
      <w:r>
        <w:t>ЛИЦ, ИНФИЦИРОВАННЫХ ВИРУСАМИ ИММУНОДЕФИЦИТА ЧЕЛОВЕКА</w:t>
      </w:r>
    </w:p>
    <w:p w:rsidR="00F121ED" w:rsidRDefault="00F121ED">
      <w:pPr>
        <w:pStyle w:val="ConsPlusTitle"/>
        <w:jc w:val="center"/>
      </w:pPr>
      <w:r>
        <w:t>И ГЕПАТИТОВ B И C</w:t>
      </w:r>
    </w:p>
    <w:p w:rsidR="00F121ED" w:rsidRDefault="00F1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01.03.2014 </w:t>
            </w:r>
            <w:hyperlink r:id="rId2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8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>1. Настоящие Правила устанавливают порядок и условия передачи федеральным государственным учреждениям, оказывающим медицинскую помощь, подведомственным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(далее соответственно - диагностические средства, антивирусные препараты), финансовое обеспечение закупок которых осуществляется за счет средств федерального бюджета.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29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30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2. В соответствии с государственными контрактами на поставку диагностических средств и антивирусных препаратов, заключенными Министерством здравоохранения Российской Федерации с организациями, осуществляющими такую поставку (далее - организации-поставщики), диагностические средства и антивирусные препараты поставляются в федеральные государственные учреждения, подведомственные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 (далее - учреждения-получатели).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1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32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3. Учреждения-получатели при получении диагностических средств и антивирусных препаратов от организаций-поставщиков: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а) принимают их на хранение, подписывают в 3 экземплярах документы, предусмотренные государственными контрактами, подтверждающие поставку диагностических средств и антивирусных препаратов (далее - документы), и 2 экземпляра документов передают организации-поставщику;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б) в течение 5 рабочих дней со дня подписания документов направляют их копии, заверенные подписью ответственного лица и печатью учреждения-получателя, соответственно в Министерство здравоохранения Российской Федерации, Федеральное медико-биологическое агентство, Федеральную службу по надзору в сфере защиты прав потребителей и благополучия человека.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3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34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Организации-поставщики представляют документы в Министерство здравоохранения Российской Федерации.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5. Министерство здравоохранения Российской Федерации: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а) со дня получения документов принимает на учет диагностические средства и антивирусные препараты;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б) в течение 14 рабочих дней со дня получения документов издает распорядительный акт о передаче диагностических средств и антивирусных препаратов федеральным государственным </w:t>
      </w:r>
      <w:r>
        <w:lastRenderedPageBreak/>
        <w:t>учреждениям, оказывающим медицинскую помощь, подведомственным Министерству здравоохранения Российской Федерации, распорядительный акт о передаче диагностических средств и антивирусных препаратов Федеральному медико-биологическому агентству, Федеральной службе по надзору в сфере защиты прав потребителей и благополучия человека.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5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36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6. Федеральное медико-биологическое агентство, Федеральная служба по надзору в сфере защиты прав потребителей и благополучия человека в течение 10 рабочих дней со дня получения от Министерства здравоохранения Российской Федерации соответствующего распорядительного акта принимают диагностические средства и антивирусные препараты на учет, после чего осуществляют в установленном порядке передачу диагностических средств и антивирусных препаратов подведомственным учреждениям-получателям.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7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38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7. Учреждения-получатели в течение 2 рабочих дней со дня получения от Министерства здравоохранения Российской Федерации, Федерального медико-биологического агентства, Федеральной службы по надзору в сфере защиты прав потребителей и благополучия человека документов принимают диагностические средства и антивирусные препараты на учет.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9" w:history="1">
        <w:r>
          <w:rPr>
            <w:color w:val="0000FF"/>
          </w:rPr>
          <w:t>N 163</w:t>
        </w:r>
      </w:hyperlink>
      <w:r>
        <w:t xml:space="preserve">, от 29.12.2018 </w:t>
      </w:r>
      <w:hyperlink r:id="rId40" w:history="1">
        <w:r>
          <w:rPr>
            <w:color w:val="0000FF"/>
          </w:rPr>
          <w:t>N 1743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8. Контроль за передачей и использованием диагностических средств и антивирусных препаратов осуществляется Федеральной службой по надзору в сфере здравоохранения.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  <w:outlineLvl w:val="0"/>
      </w:pPr>
      <w:r>
        <w:t>Утверждены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r>
        <w:t>ПРАВИЛА</w:t>
      </w:r>
    </w:p>
    <w:p w:rsidR="00F121ED" w:rsidRDefault="00F121ED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F121ED" w:rsidRDefault="00F121ED">
      <w:pPr>
        <w:pStyle w:val="ConsPlusTitle"/>
        <w:jc w:val="center"/>
      </w:pPr>
      <w:r>
        <w:t>БЮДЖЕТА БЮДЖЕТАМ СУБЪЕКТОВ РОССИЙСКОЙ ФЕДЕРАЦИИ</w:t>
      </w:r>
    </w:p>
    <w:p w:rsidR="00F121ED" w:rsidRDefault="00F121ED">
      <w:pPr>
        <w:pStyle w:val="ConsPlusTitle"/>
        <w:jc w:val="center"/>
      </w:pPr>
      <w:r>
        <w:t>НА СОФИНАНСИРОВАНИЕ РАСХОДНЫХ ОБЯЗАТЕЛЬСТВ СУБЪЕКТОВ</w:t>
      </w:r>
    </w:p>
    <w:p w:rsidR="00F121ED" w:rsidRDefault="00F121ED">
      <w:pPr>
        <w:pStyle w:val="ConsPlusTitle"/>
        <w:jc w:val="center"/>
      </w:pPr>
      <w:r>
        <w:t>РОССИЙСКОЙ ФЕДЕРАЦИИ, СВЯЗАННЫХ С ФИНАНСОВЫМ ОБЕСПЕЧЕНИЕМ</w:t>
      </w:r>
    </w:p>
    <w:p w:rsidR="00F121ED" w:rsidRDefault="00F121ED">
      <w:pPr>
        <w:pStyle w:val="ConsPlusTitle"/>
        <w:jc w:val="center"/>
      </w:pPr>
      <w:r>
        <w:t>ЗАКУПОК ДИАГНОСТИЧЕСКИХ СРЕДСТВ ДЛЯ ВЫЯВЛЕНИЯ И МОНИТОРИНГА</w:t>
      </w:r>
    </w:p>
    <w:p w:rsidR="00F121ED" w:rsidRDefault="00F121ED">
      <w:pPr>
        <w:pStyle w:val="ConsPlusTitle"/>
        <w:jc w:val="center"/>
      </w:pPr>
      <w:r>
        <w:t>ЛЕЧЕНИЯ ЛИЦ, ИНФИЦИРОВАННЫХ ВИРУСАМИ ИММУНОДЕФИЦИТА</w:t>
      </w:r>
    </w:p>
    <w:p w:rsidR="00F121ED" w:rsidRDefault="00F121ED">
      <w:pPr>
        <w:pStyle w:val="ConsPlusTitle"/>
        <w:jc w:val="center"/>
      </w:pPr>
      <w:r>
        <w:t>ЧЕЛОВЕКА И ГЕПАТИТОВ B И C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 xml:space="preserve">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01.03.2014 N 163.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  <w:outlineLvl w:val="0"/>
      </w:pPr>
      <w:r>
        <w:t>Утверждены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bookmarkStart w:id="3" w:name="P130"/>
      <w:bookmarkEnd w:id="3"/>
      <w:r>
        <w:t>ПРАВИЛА</w:t>
      </w:r>
    </w:p>
    <w:p w:rsidR="00F121ED" w:rsidRDefault="00F121ED">
      <w:pPr>
        <w:pStyle w:val="ConsPlusTitle"/>
        <w:jc w:val="center"/>
      </w:pPr>
      <w:r>
        <w:t>ПРЕДОСТАВЛЕНИЯ И РАСПРЕДЕЛЕНИЯ ИНЫХ МЕЖБЮДЖЕТНЫХ</w:t>
      </w:r>
    </w:p>
    <w:p w:rsidR="00F121ED" w:rsidRDefault="00F121ED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F121ED" w:rsidRDefault="00F121ED">
      <w:pPr>
        <w:pStyle w:val="ConsPlusTitle"/>
        <w:jc w:val="center"/>
      </w:pPr>
      <w:r>
        <w:t>РОССИЙСКОЙ ФЕДЕРАЦИИ НА ФИНАНСОВОЕ ОБЕСПЕЧЕНИЕ ЗАКУПОК</w:t>
      </w:r>
    </w:p>
    <w:p w:rsidR="00F121ED" w:rsidRDefault="00F121ED">
      <w:pPr>
        <w:pStyle w:val="ConsPlusTitle"/>
        <w:jc w:val="center"/>
      </w:pPr>
      <w:r>
        <w:t>АНТИВИРУСНЫХ ПРЕПАРАТОВ ДЛЯ ПРОФИЛАКТИКИ И ЛЕЧЕНИЯ ЛИЦ,</w:t>
      </w:r>
    </w:p>
    <w:p w:rsidR="00F121ED" w:rsidRDefault="00F121ED">
      <w:pPr>
        <w:pStyle w:val="ConsPlusTitle"/>
        <w:jc w:val="center"/>
      </w:pPr>
      <w:r>
        <w:t>ИНФИЦИРОВАННЫХ ВИРУСАМИ ИММУНОДЕФИЦИТА ЧЕЛОВЕКА</w:t>
      </w:r>
    </w:p>
    <w:p w:rsidR="00F121ED" w:rsidRDefault="00F121ED">
      <w:pPr>
        <w:pStyle w:val="ConsPlusTitle"/>
        <w:jc w:val="center"/>
      </w:pPr>
      <w:r>
        <w:lastRenderedPageBreak/>
        <w:t>И ГЕПАТИТОВ B И C</w:t>
      </w:r>
    </w:p>
    <w:p w:rsidR="00F121ED" w:rsidRDefault="00F1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01.03.2014 </w:t>
            </w:r>
            <w:hyperlink r:id="rId4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43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bookmarkStart w:id="4" w:name="P141"/>
      <w:bookmarkEnd w:id="4"/>
      <w:r>
        <w:t>1. Настоящие Правила устанавливают порядок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 (далее - межбюджетные трансферты).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2. Межбюджетные трансферты предоставляются бюджетам субъектов Российской Федерации в пределах бюджетных ассигнований, предусмотренных в федеральном </w:t>
      </w:r>
      <w:hyperlink r:id="rId44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здравоохранения Российской Федерации на цели, указанные в </w:t>
      </w:r>
      <w:hyperlink w:anchor="P1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3. Предоставление межбюджетных трансфертов осуществляется в целях финансового обеспечения закупок антивирусных препаратов, указанных в </w:t>
      </w:r>
      <w:hyperlink w:anchor="P1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Размер межбюджетных трансфертов, предоставляемых бюджету i-го субъекта Российской Федерации (</w:t>
      </w:r>
      <w:r w:rsidRPr="00492493">
        <w:rPr>
          <w:position w:val="-8"/>
        </w:rPr>
        <w:pict>
          <v:shape id="_x0000_i1025" style="width:13.15pt;height:20.2pt" coordsize="" o:spt="100" adj="0,,0" path="" filled="f" stroked="f">
            <v:stroke joinstyle="miter"/>
            <v:imagedata r:id="rId45" o:title="base_1_315316_32768"/>
            <v:formulas/>
            <v:path o:connecttype="segments"/>
          </v:shape>
        </w:pict>
      </w:r>
      <w:r>
        <w:t>), определяется по формуле:</w:t>
      </w:r>
    </w:p>
    <w:p w:rsidR="00F121ED" w:rsidRDefault="00F121ED">
      <w:pPr>
        <w:pStyle w:val="ConsPlusNormal"/>
        <w:jc w:val="center"/>
      </w:pPr>
    </w:p>
    <w:p w:rsidR="00F121ED" w:rsidRDefault="00F121ED">
      <w:pPr>
        <w:pStyle w:val="ConsPlusNormal"/>
        <w:jc w:val="center"/>
      </w:pPr>
      <w:r w:rsidRPr="00492493">
        <w:rPr>
          <w:position w:val="-28"/>
        </w:rPr>
        <w:pict>
          <v:shape id="_x0000_i1026" style="width:286.25pt;height:39.5pt" coordsize="" o:spt="100" adj="0,,0" path="" filled="f" stroked="f">
            <v:stroke joinstyle="miter"/>
            <v:imagedata r:id="rId46" o:title="base_1_315316_32769"/>
            <v:formulas/>
            <v:path o:connecttype="segments"/>
          </v:shape>
        </w:pict>
      </w:r>
      <w:r>
        <w:t>,</w:t>
      </w:r>
    </w:p>
    <w:p w:rsidR="00F121ED" w:rsidRDefault="00F121ED">
      <w:pPr>
        <w:pStyle w:val="ConsPlusNormal"/>
        <w:jc w:val="center"/>
      </w:pPr>
    </w:p>
    <w:p w:rsidR="00F121ED" w:rsidRDefault="00F121ED">
      <w:pPr>
        <w:pStyle w:val="ConsPlusNormal"/>
        <w:ind w:firstLine="540"/>
        <w:jc w:val="both"/>
      </w:pPr>
      <w:r>
        <w:t>где: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pict>
          <v:shape id="_x0000_i1027" style="width:15.8pt;height:19.3pt" coordsize="" o:spt="100" adj="0,,0" path="" filled="f" stroked="f">
            <v:stroke joinstyle="miter"/>
            <v:imagedata r:id="rId47" o:title="base_1_315316_32770"/>
            <v:formulas/>
            <v:path o:connecttype="segments"/>
          </v:shape>
        </w:pict>
      </w:r>
      <w:r>
        <w:t xml:space="preserve"> - размер бюджетных ассигнований, предусмотренных в федеральном бюджете на предоставление межбюджетных трансфертов;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pict>
          <v:shape id="_x0000_i1028" style="width:17.55pt;height:20.2pt" coordsize="" o:spt="100" adj="0,,0" path="" filled="f" stroked="f">
            <v:stroke joinstyle="miter"/>
            <v:imagedata r:id="rId48" o:title="base_1_315316_32771"/>
            <v:formulas/>
            <v:path o:connecttype="segments"/>
          </v:shape>
        </w:pict>
      </w:r>
      <w:r>
        <w:t xml:space="preserve"> - численность лиц, получавших антиретровирусную терапию, на 31 октября текущего года в i-м субъекте Российской Федерации;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pict>
          <v:shape id="_x0000_i1029" style="width:19.3pt;height:20.2pt" coordsize="" o:spt="100" adj="0,,0" path="" filled="f" stroked="f">
            <v:stroke joinstyle="miter"/>
            <v:imagedata r:id="rId49" o:title="base_1_315316_32772"/>
            <v:formulas/>
            <v:path o:connecttype="segments"/>
          </v:shape>
        </w:pict>
      </w:r>
      <w:r>
        <w:t xml:space="preserve"> - коэффициент прироста численности лиц, получавших антиретровирусную терапию, в субъекте Российской Федерации в сравнении с предшествующим годом (отношение </w:t>
      </w:r>
      <w:r w:rsidRPr="00492493">
        <w:rPr>
          <w:position w:val="-8"/>
        </w:rPr>
        <w:pict>
          <v:shape id="_x0000_i1030" style="width:17.55pt;height:20.2pt" coordsize="" o:spt="100" adj="0,,0" path="" filled="f" stroked="f">
            <v:stroke joinstyle="miter"/>
            <v:imagedata r:id="rId48" o:title="base_1_315316_32773"/>
            <v:formulas/>
            <v:path o:connecttype="segments"/>
          </v:shape>
        </w:pict>
      </w:r>
      <w:r>
        <w:t xml:space="preserve"> к аналогичному показателю в предшествующем году);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pict>
          <v:shape id="_x0000_i1031" style="width:20.2pt;height:20.2pt" coordsize="" o:spt="100" adj="0,,0" path="" filled="f" stroked="f">
            <v:stroke joinstyle="miter"/>
            <v:imagedata r:id="rId50" o:title="base_1_315316_32774"/>
            <v:formulas/>
            <v:path o:connecttype="segments"/>
          </v:shape>
        </w:pict>
      </w:r>
      <w:r>
        <w:t xml:space="preserve"> - численность лиц, получавших химиопрофилактику передачи вируса иммунодефицита человека от матери ребенку во время беременности в течение последнего отчетного года, в i-м субъекте Российской Федерации;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0,27 - коэффициент стоимости химиопрофилактики передачи вируса иммунодефицита человека от матери ребенку;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pict>
          <v:shape id="_x0000_i1032" style="width:21.95pt;height:20.2pt" coordsize="" o:spt="100" adj="0,,0" path="" filled="f" stroked="f">
            <v:stroke joinstyle="miter"/>
            <v:imagedata r:id="rId51" o:title="base_1_315316_32775"/>
            <v:formulas/>
            <v:path o:connecttype="segments"/>
          </v:shape>
        </w:pict>
      </w:r>
      <w:r>
        <w:t xml:space="preserve"> - коэффициент прироста численности лиц, получавших химиопрофилактику передачи вируса иммунодефицита человека от матери ребенку во время беременности, в субъекте Российской Федерации в сравнении с годом, предшествующим последнему отчетному году (отношение </w:t>
      </w:r>
      <w:r w:rsidRPr="00492493">
        <w:rPr>
          <w:position w:val="-8"/>
        </w:rPr>
        <w:pict>
          <v:shape id="_x0000_i1033" style="width:20.2pt;height:20.2pt" coordsize="" o:spt="100" adj="0,,0" path="" filled="f" stroked="f">
            <v:stroke joinstyle="miter"/>
            <v:imagedata r:id="rId50" o:title="base_1_315316_32776"/>
            <v:formulas/>
            <v:path o:connecttype="segments"/>
          </v:shape>
        </w:pict>
      </w:r>
      <w:r>
        <w:t xml:space="preserve"> к аналогичному показателю в предшествующем году);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8"/>
        </w:rPr>
        <w:lastRenderedPageBreak/>
        <w:pict>
          <v:shape id="_x0000_i1034" style="width:13.15pt;height:20.2pt" coordsize="" o:spt="100" adj="0,,0" path="" filled="f" stroked="f">
            <v:stroke joinstyle="miter"/>
            <v:imagedata r:id="rId52" o:title="base_1_315316_32777"/>
            <v:formulas/>
            <v:path o:connecttype="segments"/>
          </v:shape>
        </w:pict>
      </w:r>
      <w:r>
        <w:t xml:space="preserve"> - численность лиц, получавших химиопрофилактику профессионального заражения вирусом иммунодефицита человека в течение последнего отчетного года, в i-м субъекте Российской Федерации;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0,08 - коэффициент стоимости химиопрофилактики профессионального заражения вирусом иммунодефицита человека, предоставляемой в течение 4 недель, от стоимости лечения ВИЧ-инфекции;</w:t>
      </w:r>
    </w:p>
    <w:p w:rsidR="00F121ED" w:rsidRDefault="00F121ED">
      <w:pPr>
        <w:pStyle w:val="ConsPlusNormal"/>
        <w:spacing w:before="220"/>
        <w:ind w:firstLine="540"/>
        <w:jc w:val="both"/>
      </w:pPr>
      <w:r w:rsidRPr="00492493">
        <w:rPr>
          <w:position w:val="-10"/>
        </w:rPr>
        <w:pict>
          <v:shape id="_x0000_i1035" style="width:19.3pt;height:21.95pt" coordsize="" o:spt="100" adj="0,,0" path="" filled="f" stroked="f">
            <v:stroke joinstyle="miter"/>
            <v:imagedata r:id="rId53" o:title="base_1_315316_32778"/>
            <v:formulas/>
            <v:path o:connecttype="segments"/>
          </v:shape>
        </w:pict>
      </w:r>
      <w:r>
        <w:t xml:space="preserve"> - коэффициент прироста численности лиц, получавших химиопрофилактику профессионального заражения вирусом иммунодефицита человека, в субъекте Российской Федерации в сравнении с годом, предшествующим последнему отчетному году (отношение </w:t>
      </w:r>
      <w:r w:rsidRPr="00492493">
        <w:rPr>
          <w:position w:val="-8"/>
        </w:rPr>
        <w:pict>
          <v:shape id="_x0000_i1036" style="width:13.15pt;height:20.2pt" coordsize="" o:spt="100" adj="0,,0" path="" filled="f" stroked="f">
            <v:stroke joinstyle="miter"/>
            <v:imagedata r:id="rId52" o:title="base_1_315316_32779"/>
            <v:formulas/>
            <v:path o:connecttype="segments"/>
          </v:shape>
        </w:pict>
      </w:r>
      <w:r>
        <w:t xml:space="preserve"> к аналогичному показателю в предшествующем году).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5. Распределение межбюджетных трансфертов между субъектами Российской Федерации устанавливается федеральным законом о федеральном бюджете на очередной финансовый год и плановый период и актами Правительства Российской Федерации.</w:t>
      </w:r>
    </w:p>
    <w:p w:rsidR="00F121ED" w:rsidRDefault="00F121ED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54" w:history="1">
        <w:r>
          <w:rPr>
            <w:color w:val="0000FF"/>
          </w:rPr>
          <w:t>N 163</w:t>
        </w:r>
      </w:hyperlink>
      <w:r>
        <w:t xml:space="preserve">, от 19.10.2016 </w:t>
      </w:r>
      <w:hyperlink r:id="rId55" w:history="1">
        <w:r>
          <w:rPr>
            <w:color w:val="0000FF"/>
          </w:rPr>
          <w:t>N 1063</w:t>
        </w:r>
      </w:hyperlink>
      <w:r>
        <w:t>)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6. Информация об объемах и о сроках перечисления межбюджетных трансфертов учитывается Министерством здравоохранения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7. Перечисление межбюджетных трансфертов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8. Операции по кассовым расходам бюджетов субъектов Российской Федерации, источником финансового обеспечения которых являются межбюджетные трансферты,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9. Уполномоченный орган исполнительной власти субъекта Российской Федерации представляет в Министерство здравоохранения Российской Федерации ежеквартально, не позднее 10-го числа месяца, следующего за отчетным кварталом, отчет о расходах бюджета субъекта Российской Федерации, источником финансового обеспечения которых являются межбюджетные трансферты, по </w:t>
      </w:r>
      <w:hyperlink r:id="rId56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 xml:space="preserve">10. Не использованный на 1 января текущего финансового года остаток межбюджетных трансфертов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межбюджетных трансфертов, в соответствии с требованиями, установленными Бюджетным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законом о федеральном бюджете на текущий финансовый год и плановый период.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11. В случае если неиспользованный остаток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lastRenderedPageBreak/>
        <w:t>В соответствии с решением Министерства здравоохранения Российской Федерации о наличии потребности в не использованных на первое января текущего финансового года межбюджетных трансфертах расходы бюджета субъекта Российской Федерации, соответствующие целям предоставления межбюджетных трансфертов, могут быть увеличены в установленном порядке на суммы, не превышающие остатки межбюджетных трансфертов.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12. Контроль за осуществлением расходов, источником финансового обеспечения которых являются межбюджетные трансферты, осуществляется в соответствии с законодательством Российской Федерации.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  <w:outlineLvl w:val="0"/>
      </w:pPr>
      <w:r>
        <w:t>Утверждены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r>
        <w:t>ПРАВИЛА</w:t>
      </w:r>
    </w:p>
    <w:p w:rsidR="00F121ED" w:rsidRDefault="00F121ED">
      <w:pPr>
        <w:pStyle w:val="ConsPlusTitle"/>
        <w:jc w:val="center"/>
      </w:pPr>
      <w:r>
        <w:t>ПРЕДОСТАВЛЕНИЯ И РАСПРЕДЕЛЕНИЯ ИНЫХ МЕЖБЮДЖЕТНЫХ</w:t>
      </w:r>
    </w:p>
    <w:p w:rsidR="00F121ED" w:rsidRDefault="00F121ED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F121ED" w:rsidRDefault="00F121ED">
      <w:pPr>
        <w:pStyle w:val="ConsPlusTitle"/>
        <w:jc w:val="center"/>
      </w:pPr>
      <w:r>
        <w:t>РОССИЙСКОЙ ФЕДЕРАЦИИ НА РЕАЛИЗАЦИЮ МЕРОПРИЯТИЙ</w:t>
      </w:r>
    </w:p>
    <w:p w:rsidR="00F121ED" w:rsidRDefault="00F121ED">
      <w:pPr>
        <w:pStyle w:val="ConsPlusTitle"/>
        <w:jc w:val="center"/>
      </w:pPr>
      <w:r>
        <w:t>ПО ПРОФИЛАКТИКЕ ВИЧ-ИНФЕКЦИИ И ГЕПАТИТОВ B И C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 xml:space="preserve">Утратили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146.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jc w:val="right"/>
        <w:outlineLvl w:val="0"/>
      </w:pPr>
      <w:r>
        <w:t>Утвержден</w:t>
      </w:r>
    </w:p>
    <w:p w:rsidR="00F121ED" w:rsidRDefault="00F121ED">
      <w:pPr>
        <w:pStyle w:val="ConsPlusNormal"/>
        <w:jc w:val="right"/>
      </w:pPr>
      <w:r>
        <w:t>постановлением Правительства</w:t>
      </w:r>
    </w:p>
    <w:p w:rsidR="00F121ED" w:rsidRDefault="00F121ED">
      <w:pPr>
        <w:pStyle w:val="ConsPlusNormal"/>
        <w:jc w:val="right"/>
      </w:pPr>
      <w:r>
        <w:t>Российской Федерации</w:t>
      </w:r>
    </w:p>
    <w:p w:rsidR="00F121ED" w:rsidRDefault="00F121ED">
      <w:pPr>
        <w:pStyle w:val="ConsPlusNormal"/>
        <w:jc w:val="right"/>
      </w:pPr>
      <w:r>
        <w:t>от 27 декабря 2012 г. N 1438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</w:pPr>
      <w:bookmarkStart w:id="5" w:name="P191"/>
      <w:bookmarkEnd w:id="5"/>
      <w:r>
        <w:t>ПЕРЕЧЕНЬ</w:t>
      </w:r>
    </w:p>
    <w:p w:rsidR="00F121ED" w:rsidRDefault="00F121ED">
      <w:pPr>
        <w:pStyle w:val="ConsPlusTitle"/>
        <w:jc w:val="center"/>
      </w:pPr>
      <w:r>
        <w:t>ЗАКУПАЕМЫХ ЗА СЧЕТ БЮДЖЕТНЫХ АССИГНОВАНИЙ ФЕДЕРАЛЬНОГО</w:t>
      </w:r>
    </w:p>
    <w:p w:rsidR="00F121ED" w:rsidRDefault="00F121ED">
      <w:pPr>
        <w:pStyle w:val="ConsPlusTitle"/>
        <w:jc w:val="center"/>
      </w:pPr>
      <w:r>
        <w:t>БЮДЖЕТА ДИАГНОСТИЧЕСКИХ СРЕДСТВ ДЛЯ ВЫЯВЛЕНИЯ И МОНИТОРИНГА</w:t>
      </w:r>
    </w:p>
    <w:p w:rsidR="00F121ED" w:rsidRDefault="00F121ED">
      <w:pPr>
        <w:pStyle w:val="ConsPlusTitle"/>
        <w:jc w:val="center"/>
      </w:pPr>
      <w:r>
        <w:t>ЛЕЧЕНИЯ ЛИЦ, ИНФИЦИРОВАННЫХ ВИРУСАМИ ИММУНОДЕФИЦИТА</w:t>
      </w:r>
    </w:p>
    <w:p w:rsidR="00F121ED" w:rsidRDefault="00F121ED">
      <w:pPr>
        <w:pStyle w:val="ConsPlusTitle"/>
        <w:jc w:val="center"/>
      </w:pPr>
      <w:r>
        <w:t>ЧЕЛОВЕКА И ГЕПАТИТОВ B И C, А ТАКЖЕ АНТИВИРУСНЫХ</w:t>
      </w:r>
    </w:p>
    <w:p w:rsidR="00F121ED" w:rsidRDefault="00F121ED">
      <w:pPr>
        <w:pStyle w:val="ConsPlusTitle"/>
        <w:jc w:val="center"/>
      </w:pPr>
      <w:r>
        <w:t>ПРЕПАРАТОВ ДЛЯ ПРОФИЛАКТИКИ И ЛЕЧЕНИЯ УКАЗАННЫХ ЛИЦ</w:t>
      </w:r>
    </w:p>
    <w:p w:rsidR="00F121ED" w:rsidRDefault="00F1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D" w:rsidRDefault="00F1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29.05.2015 N 519)</w:t>
            </w:r>
          </w:p>
        </w:tc>
      </w:tr>
    </w:tbl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  <w:outlineLvl w:val="1"/>
      </w:pPr>
      <w:r>
        <w:t>I. Диагностические средства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>1. Тест-системы для выявления лиц, инфицированных вирусами иммунодефицита человека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2. Тест-системы для мониторинга эффективности лечения лиц, инфицированных вирусами иммунодефицита человека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3. Тест-системы для мониторинга эффективности лечения больных гепатитом B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Тест-системы для мониторинга эффективности лечения больных гепатитом C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Title"/>
        <w:jc w:val="center"/>
        <w:outlineLvl w:val="1"/>
      </w:pPr>
      <w:r>
        <w:lastRenderedPageBreak/>
        <w:t>II. Антивирусные препараты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  <w:r>
        <w:t>1. Абакавир и его сочетания с другими лекарственными средствами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2. Атазанавир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3. Дарунавир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4. Диданозин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5. Индинавир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6. Интерферон альфа-2a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7. Интерферон альфа-2b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8. Зидовудин и его сочетания с другими лекарственными средствами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9. Ламивудин и его сочетания с другими лекарственными средствами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10. Лопинавир и его сочетания с другими лекарственными средствами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11. Невирапин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12. Пэгинтерферон альфа-2a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13. Пэгинтерферон альфа-2b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14. Рибавирин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15. Ритонавир и его сочетания с другими лекарственными средствами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16. Саквинавир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17. Ставудин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18. Телбивудин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19. Фосампренавир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20. Фосфазид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21. Энтекавир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22. Энфувиртид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23. Эфавиренз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24. Нелфинавир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25. Ралтегравир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26. Этравирин</w:t>
      </w:r>
    </w:p>
    <w:p w:rsidR="00F121ED" w:rsidRDefault="00F121ED">
      <w:pPr>
        <w:pStyle w:val="ConsPlusNormal"/>
        <w:spacing w:before="220"/>
        <w:ind w:firstLine="540"/>
        <w:jc w:val="both"/>
      </w:pPr>
      <w:r>
        <w:t>27. Тенофовир</w:t>
      </w:r>
    </w:p>
    <w:p w:rsidR="00F121ED" w:rsidRDefault="00F121ED">
      <w:pPr>
        <w:pStyle w:val="ConsPlusNormal"/>
        <w:jc w:val="both"/>
      </w:pPr>
      <w:r>
        <w:t xml:space="preserve">(п. 27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29.05.2015 N 519)</w:t>
      </w: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ind w:firstLine="540"/>
        <w:jc w:val="both"/>
      </w:pPr>
    </w:p>
    <w:p w:rsidR="00F121ED" w:rsidRDefault="00F12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6" w:name="_GoBack"/>
      <w:bookmarkEnd w:id="6"/>
    </w:p>
    <w:sectPr w:rsidR="008E5FC1" w:rsidSect="0018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D"/>
    <w:rsid w:val="008E5FC1"/>
    <w:rsid w:val="00F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DCD07BA05AE6D6CF50BD7354EF02B906B4CBFB11C188FED99F185D6016BEF9284DC15BF358EEA3E892DBCA6BF7420C718D47AD152DFD3Y4UCN" TargetMode="External"/><Relationship Id="rId18" Type="http://schemas.openxmlformats.org/officeDocument/2006/relationships/hyperlink" Target="consultantplus://offline/ref=1E7DCD07BA05AE6D6CF50BD7354EF02B936949BCBF18188FED99F185D6016BEF9284DC15BF358DEB3D892DBCA6BF7420C718D47AD152DFD3Y4UCN" TargetMode="External"/><Relationship Id="rId26" Type="http://schemas.openxmlformats.org/officeDocument/2006/relationships/hyperlink" Target="consultantplus://offline/ref=1E7DCD07BA05AE6D6CF50BD7354EF02B916B4BB8BF1D188FED99F185D6016BEF9284DC15BF358EEA3F892DBCA6BF7420C718D47AD152DFD3Y4UCN" TargetMode="External"/><Relationship Id="rId39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21" Type="http://schemas.openxmlformats.org/officeDocument/2006/relationships/hyperlink" Target="consultantplus://offline/ref=1E7DCD07BA05AE6D6CF50BD7354EF02B906B4CBFB11C188FED99F185D6016BEF9284DC15BF358EE93A892DBCA6BF7420C718D47AD152DFD3Y4UCN" TargetMode="External"/><Relationship Id="rId34" Type="http://schemas.openxmlformats.org/officeDocument/2006/relationships/hyperlink" Target="consultantplus://offline/ref=1E7DCD07BA05AE6D6CF50BD7354EF02B916B4BB8BF1D188FED99F185D6016BEF9284DC15BF358EE938892DBCA6BF7420C718D47AD152DFD3Y4UCN" TargetMode="External"/><Relationship Id="rId42" Type="http://schemas.openxmlformats.org/officeDocument/2006/relationships/hyperlink" Target="consultantplus://offline/ref=1E7DCD07BA05AE6D6CF50BD7354EF02B906B4CBFB11C188FED99F185D6016BEF9284DC15BF358EE93E892DBCA6BF7420C718D47AD152DFD3Y4UCN" TargetMode="External"/><Relationship Id="rId47" Type="http://schemas.openxmlformats.org/officeDocument/2006/relationships/image" Target="media/image3.wmf"/><Relationship Id="rId50" Type="http://schemas.openxmlformats.org/officeDocument/2006/relationships/image" Target="media/image6.wmf"/><Relationship Id="rId55" Type="http://schemas.openxmlformats.org/officeDocument/2006/relationships/hyperlink" Target="consultantplus://offline/ref=1E7DCD07BA05AE6D6CF50BD7354EF02B906A48B8B01D188FED99F185D6016BEF9284DC15BF358EEB3D892DBCA6BF7420C718D47AD152DFD3Y4UCN" TargetMode="External"/><Relationship Id="rId7" Type="http://schemas.openxmlformats.org/officeDocument/2006/relationships/hyperlink" Target="consultantplus://offline/ref=1E7DCD07BA05AE6D6CF50BD7354EF02B93624EBAB019188FED99F185D6016BEF9284DC15BF358EEB3D892DBCA6BF7420C718D47AD152DFD3Y4U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DCD07BA05AE6D6CF50BD7354EF02B93694BBBBA17188FED99F185D6016BEF80848419BE3C90EA399C7BEDE3YEU3N" TargetMode="External"/><Relationship Id="rId20" Type="http://schemas.openxmlformats.org/officeDocument/2006/relationships/hyperlink" Target="consultantplus://offline/ref=1E7DCD07BA05AE6D6CF50BD7354EF02B916B4BB8BF1D188FED99F185D6016BEF9284DC15BF358EEA3D892DBCA6BF7420C718D47AD152DFD3Y4UCN" TargetMode="External"/><Relationship Id="rId29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41" Type="http://schemas.openxmlformats.org/officeDocument/2006/relationships/hyperlink" Target="consultantplus://offline/ref=1E7DCD07BA05AE6D6CF50BD7354EF02B906B4CBFB11C188FED99F185D6016BEF9284DC15BF358EEA3B892DBCA6BF7420C718D47AD152DFD3Y4UCN" TargetMode="External"/><Relationship Id="rId54" Type="http://schemas.openxmlformats.org/officeDocument/2006/relationships/hyperlink" Target="consultantplus://offline/ref=1E7DCD07BA05AE6D6CF50BD7354EF02B906B4CBFB11C188FED99F185D6016BEF9284DC15BF358EE93E892DBCA6BF7420C718D47AD152DFD3Y4UC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DCD07BA05AE6D6CF50BD7354EF02B906B4CBFB11C188FED99F185D6016BEF9284DC15BF358EEB3D892DBCA6BF7420C718D47AD152DFD3Y4UCN" TargetMode="External"/><Relationship Id="rId11" Type="http://schemas.openxmlformats.org/officeDocument/2006/relationships/hyperlink" Target="consultantplus://offline/ref=1E7DCD07BA05AE6D6CF50BD7354EF02B906B4CBFB11C188FED99F185D6016BEF9284DC15BF358EEA3B892DBCA6BF7420C718D47AD152DFD3Y4UCN" TargetMode="External"/><Relationship Id="rId24" Type="http://schemas.openxmlformats.org/officeDocument/2006/relationships/hyperlink" Target="consultantplus://offline/ref=1E7DCD07BA05AE6D6CF50BD7354EF02B916B4BB8BF1D188FED99F185D6016BEF9284DC15BF358EEA3F892DBCA6BF7420C718D47AD152DFD3Y4UCN" TargetMode="External"/><Relationship Id="rId32" Type="http://schemas.openxmlformats.org/officeDocument/2006/relationships/hyperlink" Target="consultantplus://offline/ref=1E7DCD07BA05AE6D6CF50BD7354EF02B916B4BB8BF1D188FED99F185D6016BEF9284DC15BF358EE938892DBCA6BF7420C718D47AD152DFD3Y4UCN" TargetMode="External"/><Relationship Id="rId37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40" Type="http://schemas.openxmlformats.org/officeDocument/2006/relationships/hyperlink" Target="consultantplus://offline/ref=1E7DCD07BA05AE6D6CF50BD7354EF02B916B4BB8BF1D188FED99F185D6016BEF9284DC15BF358EE938892DBCA6BF7420C718D47AD152DFD3Y4UCN" TargetMode="External"/><Relationship Id="rId45" Type="http://schemas.openxmlformats.org/officeDocument/2006/relationships/image" Target="media/image1.wmf"/><Relationship Id="rId53" Type="http://schemas.openxmlformats.org/officeDocument/2006/relationships/image" Target="media/image9.wmf"/><Relationship Id="rId58" Type="http://schemas.openxmlformats.org/officeDocument/2006/relationships/hyperlink" Target="consultantplus://offline/ref=1E7DCD07BA05AE6D6CF50BD7354EF02B906B4BBAB01E188FED99F185D6016BEF9284DC15BF358FEF39892DBCA6BF7420C718D47AD152DFD3Y4U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7DCD07BA05AE6D6CF50BD7354EF02B906B4CBFB11C188FED99F185D6016BEF9284DC15BF358EEA3F892DBCA6BF7420C718D47AD152DFD3Y4UCN" TargetMode="External"/><Relationship Id="rId23" Type="http://schemas.openxmlformats.org/officeDocument/2006/relationships/hyperlink" Target="consultantplus://offline/ref=1E7DCD07BA05AE6D6CF50BD7354EF02B906B4CBFB11C188FED99F185D6016BEF9284DC15BF358EE93B892DBCA6BF7420C718D47AD152DFD3Y4UCN" TargetMode="External"/><Relationship Id="rId28" Type="http://schemas.openxmlformats.org/officeDocument/2006/relationships/hyperlink" Target="consultantplus://offline/ref=1E7DCD07BA05AE6D6CF50BD7354EF02B916B4BB8BF1D188FED99F185D6016BEF9284DC15BF358EEA30892DBCA6BF7420C718D47AD152DFD3Y4UCN" TargetMode="External"/><Relationship Id="rId36" Type="http://schemas.openxmlformats.org/officeDocument/2006/relationships/hyperlink" Target="consultantplus://offline/ref=1E7DCD07BA05AE6D6CF50BD7354EF02B916B4BB8BF1D188FED99F185D6016BEF9284DC15BF358EE938892DBCA6BF7420C718D47AD152DFD3Y4UCN" TargetMode="External"/><Relationship Id="rId49" Type="http://schemas.openxmlformats.org/officeDocument/2006/relationships/image" Target="media/image5.wmf"/><Relationship Id="rId57" Type="http://schemas.openxmlformats.org/officeDocument/2006/relationships/hyperlink" Target="consultantplus://offline/ref=1E7DCD07BA05AE6D6CF50BD7354EF02B916948BEB11E188FED99F185D6016BEF9284DC17B6338FE06CD33DB8EFEB703FCF07CB79CF51YDU6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E7DCD07BA05AE6D6CF50BD7354EF02B916B4BB8BF1D188FED99F185D6016BEF9284DC15BF358EEA3B892DBCA6BF7420C718D47AD152DFD3Y4UCN" TargetMode="External"/><Relationship Id="rId19" Type="http://schemas.openxmlformats.org/officeDocument/2006/relationships/hyperlink" Target="consultantplus://offline/ref=1E7DCD07BA05AE6D6CF50BD7354EF02B906B4CBFB11C188FED99F185D6016BEF9284DC15BF358EE939892DBCA6BF7420C718D47AD152DFD3Y4UCN" TargetMode="External"/><Relationship Id="rId31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44" Type="http://schemas.openxmlformats.org/officeDocument/2006/relationships/hyperlink" Target="consultantplus://offline/ref=1E7DCD07BA05AE6D6CF50BD7354EF02B9B694DBEBC154585E5C0FD87D10E34F895CDD014BF358EE933D628A9B7E77828D007D465CD50DEYDUBN" TargetMode="External"/><Relationship Id="rId52" Type="http://schemas.openxmlformats.org/officeDocument/2006/relationships/image" Target="media/image8.wmf"/><Relationship Id="rId60" Type="http://schemas.openxmlformats.org/officeDocument/2006/relationships/hyperlink" Target="consultantplus://offline/ref=1E7DCD07BA05AE6D6CF50BD7354EF02B93624EBAB019188FED99F185D6016BEF9284DC15BF358EEB3D892DBCA6BF7420C718D47AD152DFD3Y4U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DCD07BA05AE6D6CF50BD7354EF02B906B4BBAB01E188FED99F185D6016BEF9284DC15BF358FEF39892DBCA6BF7420C718D47AD152DFD3Y4UCN" TargetMode="External"/><Relationship Id="rId14" Type="http://schemas.openxmlformats.org/officeDocument/2006/relationships/hyperlink" Target="consultantplus://offline/ref=1E7DCD07BA05AE6D6CF50BD7354EF02B916B4BB8BF1D188FED99F185D6016BEF9284DC15BF358EEA3C892DBCA6BF7420C718D47AD152DFD3Y4UCN" TargetMode="External"/><Relationship Id="rId22" Type="http://schemas.openxmlformats.org/officeDocument/2006/relationships/hyperlink" Target="consultantplus://offline/ref=1E7DCD07BA05AE6D6CF50BD7354EF02B916B4BB8BF1D188FED99F185D6016BEF9284DC15BF358EEA3E892DBCA6BF7420C718D47AD152DFD3Y4UCN" TargetMode="External"/><Relationship Id="rId27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30" Type="http://schemas.openxmlformats.org/officeDocument/2006/relationships/hyperlink" Target="consultantplus://offline/ref=1E7DCD07BA05AE6D6CF50BD7354EF02B916B4BB8BF1D188FED99F185D6016BEF9284DC15BF358EEA31892DBCA6BF7420C718D47AD152DFD3Y4UCN" TargetMode="External"/><Relationship Id="rId35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43" Type="http://schemas.openxmlformats.org/officeDocument/2006/relationships/hyperlink" Target="consultantplus://offline/ref=1E7DCD07BA05AE6D6CF50BD7354EF02B906A48B8B01D188FED99F185D6016BEF9284DC15BF358EEB3D892DBCA6BF7420C718D47AD152DFD3Y4UCN" TargetMode="External"/><Relationship Id="rId48" Type="http://schemas.openxmlformats.org/officeDocument/2006/relationships/image" Target="media/image4.wmf"/><Relationship Id="rId56" Type="http://schemas.openxmlformats.org/officeDocument/2006/relationships/hyperlink" Target="consultantplus://offline/ref=1E7DCD07BA05AE6D6CF50BD7354EF02B936E4AB1BB1A188FED99F185D6016BEF9284DC15BF358EEA39892DBCA6BF7420C718D47AD152DFD3Y4UCN" TargetMode="External"/><Relationship Id="rId8" Type="http://schemas.openxmlformats.org/officeDocument/2006/relationships/hyperlink" Target="consultantplus://offline/ref=1E7DCD07BA05AE6D6CF50BD7354EF02B906A48B8B01D188FED99F185D6016BEF9284DC15BF358EEB3D892DBCA6BF7420C718D47AD152DFD3Y4UCN" TargetMode="External"/><Relationship Id="rId51" Type="http://schemas.openxmlformats.org/officeDocument/2006/relationships/image" Target="media/image7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7DCD07BA05AE6D6CF50BD7354EF02B906B4BBAB01E188FED99F185D6016BEF9284DC15BF358FEF39892DBCA6BF7420C718D47AD152DFD3Y4UCN" TargetMode="External"/><Relationship Id="rId17" Type="http://schemas.openxmlformats.org/officeDocument/2006/relationships/hyperlink" Target="consultantplus://offline/ref=1E7DCD07BA05AE6D6CF50BD7354EF02B93684AB9BE1B188FED99F185D6016BEF80848419BE3C90EA399C7BEDE3YEU3N" TargetMode="External"/><Relationship Id="rId25" Type="http://schemas.openxmlformats.org/officeDocument/2006/relationships/hyperlink" Target="consultantplus://offline/ref=1E7DCD07BA05AE6D6CF50BD7354EF02B906B4CBFB11C188FED99F185D6016BEF9284DC15BF358EE93C892DBCA6BF7420C718D47AD152DFD3Y4UCN" TargetMode="External"/><Relationship Id="rId33" Type="http://schemas.openxmlformats.org/officeDocument/2006/relationships/hyperlink" Target="consultantplus://offline/ref=1E7DCD07BA05AE6D6CF50BD7354EF02B906B4CBFB11C188FED99F185D6016BEF9284DC15BF358EE93D892DBCA6BF7420C718D47AD152DFD3Y4UCN" TargetMode="External"/><Relationship Id="rId38" Type="http://schemas.openxmlformats.org/officeDocument/2006/relationships/hyperlink" Target="consultantplus://offline/ref=1E7DCD07BA05AE6D6CF50BD7354EF02B916B4BB8BF1D188FED99F185D6016BEF9284DC15BF358EE938892DBCA6BF7420C718D47AD152DFD3Y4UCN" TargetMode="External"/><Relationship Id="rId46" Type="http://schemas.openxmlformats.org/officeDocument/2006/relationships/image" Target="media/image2.wmf"/><Relationship Id="rId59" Type="http://schemas.openxmlformats.org/officeDocument/2006/relationships/hyperlink" Target="consultantplus://offline/ref=1E7DCD07BA05AE6D6CF50BD7354EF02B93624EBAB019188FED99F185D6016BEF9284DC15BF358EEB3D892DBCA6BF7420C718D47AD152DFD3Y4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2019-11-19T13:20:00Z</dcterms:created>
  <dcterms:modified xsi:type="dcterms:W3CDTF">2019-11-19T13:20:00Z</dcterms:modified>
</cp:coreProperties>
</file>