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61" w:rsidRDefault="008766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661" w:rsidRDefault="00876661">
      <w:pPr>
        <w:pStyle w:val="ConsPlusNormal"/>
        <w:jc w:val="both"/>
        <w:outlineLvl w:val="0"/>
      </w:pPr>
    </w:p>
    <w:p w:rsidR="00876661" w:rsidRDefault="00876661">
      <w:pPr>
        <w:pStyle w:val="ConsPlusTitle"/>
        <w:jc w:val="center"/>
      </w:pPr>
      <w:r>
        <w:t>ФЕДЕРАЛЬНАЯ АНТИМОНОПОЛЬНАЯ СЛУЖБА</w:t>
      </w:r>
    </w:p>
    <w:p w:rsidR="00876661" w:rsidRDefault="00876661">
      <w:pPr>
        <w:pStyle w:val="ConsPlusTitle"/>
        <w:jc w:val="center"/>
      </w:pPr>
    </w:p>
    <w:p w:rsidR="00876661" w:rsidRDefault="00876661">
      <w:pPr>
        <w:pStyle w:val="ConsPlusTitle"/>
        <w:jc w:val="center"/>
      </w:pPr>
      <w:r>
        <w:t>ПИСЬМО</w:t>
      </w:r>
    </w:p>
    <w:p w:rsidR="00876661" w:rsidRDefault="00876661">
      <w:pPr>
        <w:pStyle w:val="ConsPlusTitle"/>
        <w:jc w:val="center"/>
      </w:pPr>
      <w:r>
        <w:t>от 1 декабря 2016 г. N АК/83320/16</w:t>
      </w:r>
    </w:p>
    <w:p w:rsidR="00876661" w:rsidRDefault="00876661">
      <w:pPr>
        <w:pStyle w:val="ConsPlusTitle"/>
        <w:jc w:val="center"/>
      </w:pPr>
    </w:p>
    <w:p w:rsidR="00876661" w:rsidRDefault="00876661">
      <w:pPr>
        <w:pStyle w:val="ConsPlusTitle"/>
        <w:jc w:val="center"/>
      </w:pPr>
      <w:r>
        <w:t>О РАССМОТРЕНИИ ОБРАЩЕНИЯ</w:t>
      </w:r>
    </w:p>
    <w:p w:rsidR="00876661" w:rsidRDefault="00876661">
      <w:pPr>
        <w:pStyle w:val="ConsPlusNormal"/>
        <w:jc w:val="both"/>
      </w:pPr>
    </w:p>
    <w:p w:rsidR="00876661" w:rsidRDefault="00876661">
      <w:pPr>
        <w:pStyle w:val="ConsPlusNormal"/>
        <w:ind w:firstLine="540"/>
        <w:jc w:val="both"/>
      </w:pPr>
      <w:r>
        <w:t>Федеральная антимонопольная служба рассмотрела обращение по вопросу внесения изменений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сообщает следующее.</w:t>
      </w:r>
    </w:p>
    <w:p w:rsidR="00876661" w:rsidRDefault="0087666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6(1)</w:t>
        </w:r>
      </w:hyperlink>
      <w:r>
        <w:t xml:space="preserve">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утвержденных постановлением Правительства Российской Федерации от 29.10.2010 N 865 (далее соответственно - Правила, ЖНВЛП, Реестр цен), с 01.10.2015 внесение изменений в реестровую запись о государственной регистрации предельной отпускной цены производителя на лекарственный препарат осуществляется Минздравом</w:t>
      </w:r>
      <w:proofErr w:type="gramEnd"/>
      <w:r>
        <w:t xml:space="preserve"> России на основании заявления держателя или владельца регистрационного удостоверения лекарственного препарата (уполномоченного им лица) без согласования с ФАС России с сохранением последней зарегистрированной цены на лекарственный препарат в части: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изменения наименования лекарственного препарата (МНН или группировочного или химического и торгового наименования);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написания лекарственной формы;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написания дозировки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изменения держателя или владельца регистрационного удостоверения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изменения производителя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изменения наименования производственных площадок, участвующих в процессе производства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номера регистрационного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штрихового кода, нанесенного на вторичную (потребительскую) упаковку лекарственного препарата;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>комплектности лекарственного препарата (при условии отсутствия изменения его количества во вторичной (потребительской) упаковке).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 xml:space="preserve">Таким образом, данным </w:t>
      </w:r>
      <w:hyperlink r:id="rId7" w:history="1">
        <w:r>
          <w:rPr>
            <w:color w:val="0000FF"/>
          </w:rPr>
          <w:t>пунктом</w:t>
        </w:r>
      </w:hyperlink>
      <w:r>
        <w:t xml:space="preserve"> утвержден перечень оснований, предусматривающий внесение изменений в реестровую запись о государственной регистрации предельной отпускной цены производителя на лекарственный препарат, в том числе в случаях изменения комплектности лекарственного препарата (при условии отсутствия изменения его количества во вторичной (потребительской) упаковке).</w:t>
      </w:r>
    </w:p>
    <w:p w:rsidR="00876661" w:rsidRDefault="00876661">
      <w:pPr>
        <w:pStyle w:val="ConsPlusNormal"/>
        <w:spacing w:before="220"/>
        <w:ind w:firstLine="540"/>
        <w:jc w:val="both"/>
      </w:pPr>
      <w:r>
        <w:t xml:space="preserve">ФАС России также отмечает, что согласно действующему законодательству в области </w:t>
      </w:r>
      <w:r>
        <w:lastRenderedPageBreak/>
        <w:t>государственного регулирования цен на ЖНВЛП, изменение информации о конкретном лекарственном препарате, цена на который уже зарегистрирована и находится в Реестре цен, не относится как к основаниям для перерегистрации ранее зарегистрированных цен, так и к основаниям для их новой регистрации.</w:t>
      </w:r>
    </w:p>
    <w:p w:rsidR="00876661" w:rsidRDefault="00876661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изложенного, ФАС России считает, что при изменении комплектности лекарственного препарата без изменения его количества во вторичной (потребительской) упаковке, повторная регистрация предельной отпускной цены и проведение ФАС России экономического анализа не требуется, и такие изменения вносятся Минздравом России в срок, не превышающий один календарный месяц, в соответствии с </w:t>
      </w:r>
      <w:hyperlink r:id="rId8" w:history="1">
        <w:r>
          <w:rPr>
            <w:color w:val="0000FF"/>
          </w:rPr>
          <w:t>пунктом 6(1)</w:t>
        </w:r>
      </w:hyperlink>
      <w:r>
        <w:t xml:space="preserve"> Правил на основании соответствующего заявления держателя или владельца</w:t>
      </w:r>
      <w:proofErr w:type="gramEnd"/>
      <w:r>
        <w:t xml:space="preserve"> регистрационного удостоверения лекарственного препарата (уполномоченного им лица).</w:t>
      </w:r>
    </w:p>
    <w:p w:rsidR="00876661" w:rsidRDefault="00876661">
      <w:pPr>
        <w:pStyle w:val="ConsPlusNormal"/>
        <w:jc w:val="both"/>
      </w:pPr>
    </w:p>
    <w:p w:rsidR="00876661" w:rsidRDefault="00876661">
      <w:pPr>
        <w:pStyle w:val="ConsPlusNormal"/>
        <w:jc w:val="right"/>
      </w:pPr>
      <w:r>
        <w:t>А.Б.КАШЕВАРОВ</w:t>
      </w:r>
    </w:p>
    <w:p w:rsidR="00876661" w:rsidRDefault="00876661">
      <w:pPr>
        <w:pStyle w:val="ConsPlusNormal"/>
        <w:jc w:val="both"/>
      </w:pPr>
    </w:p>
    <w:p w:rsidR="00876661" w:rsidRDefault="00876661">
      <w:pPr>
        <w:pStyle w:val="ConsPlusNormal"/>
        <w:jc w:val="both"/>
      </w:pPr>
    </w:p>
    <w:p w:rsidR="00876661" w:rsidRDefault="00876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25" w:rsidRDefault="00C25F25">
      <w:bookmarkStart w:id="0" w:name="_GoBack"/>
      <w:bookmarkEnd w:id="0"/>
    </w:p>
    <w:sectPr w:rsidR="00C25F25" w:rsidSect="000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1"/>
    <w:rsid w:val="00876661"/>
    <w:rsid w:val="00C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00603FC97472A8E1CC1DFDAC51CC616DED8D80AAD8315CE028B7721000CB79115B36C8A823CB13C0876C39CCB0B75B91BD2A41AbCl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00603FC97472A8E1CC1DFDAC51CC616DED8D80AAD8315CE028B7721000CB79115B36C8A823CB13C0876C39CCB0B75B91BD2A41AbCl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00603FC97472A8E1CC1DFDAC51CC616DED8D80AAD8315CE028B7721000CB79115B36C8A823CB13C0876C39CCB0B75B91BD2A41AbClB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2018-12-24T15:37:00Z</dcterms:created>
  <dcterms:modified xsi:type="dcterms:W3CDTF">2018-12-24T15:38:00Z</dcterms:modified>
</cp:coreProperties>
</file>